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7" w:rsidRPr="00F82787" w:rsidRDefault="00F82787" w:rsidP="00F82787">
      <w:pPr>
        <w:spacing w:after="60" w:line="288" w:lineRule="atLeast"/>
        <w:ind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val="en-US" w:eastAsia="ru-RU"/>
        </w:rPr>
      </w:pPr>
      <w:r w:rsidRPr="00F82787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val="en-US" w:eastAsia="ru-RU"/>
        </w:rPr>
        <w:t>Anticonvulsant drugs</w:t>
      </w:r>
    </w:p>
    <w:p w:rsidR="00F82787" w:rsidRPr="00F82787" w:rsidRDefault="00F82787" w:rsidP="00F82787">
      <w:pPr>
        <w:spacing w:after="6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val="en-US" w:eastAsia="ru-RU"/>
        </w:rPr>
      </w:pPr>
      <w:r w:rsidRPr="00F82787">
        <w:rPr>
          <w:rFonts w:ascii="Times New Roman" w:eastAsia="Times New Roman" w:hAnsi="Times New Roman" w:cs="Times New Roman"/>
          <w:i/>
          <w:iCs/>
          <w:sz w:val="29"/>
          <w:szCs w:val="29"/>
          <w:lang w:val="en-US" w:eastAsia="ru-RU"/>
        </w:rPr>
        <w:t>(Antiepileptic drugs)</w:t>
      </w:r>
    </w:p>
    <w:p w:rsidR="00F82787" w:rsidRPr="00F82787" w:rsidRDefault="00F82787" w:rsidP="00F82787">
      <w:pPr>
        <w:spacing w:after="0" w:line="315" w:lineRule="atLeast"/>
        <w:jc w:val="right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F82787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Last edited: Feb 05, 2024</w:t>
      </w:r>
    </w:p>
    <w:p w:rsidR="00F82787" w:rsidRPr="00F82787" w:rsidRDefault="00F82787" w:rsidP="00F82787">
      <w:pPr>
        <w:spacing w:before="75" w:after="0" w:line="240" w:lineRule="auto"/>
        <w:jc w:val="right"/>
        <w:rPr>
          <w:rFonts w:ascii="Segoe UI" w:eastAsia="Times New Roman" w:hAnsi="Segoe UI" w:cs="Segoe UI"/>
          <w:color w:val="047A88"/>
          <w:sz w:val="24"/>
          <w:szCs w:val="24"/>
          <w:bdr w:val="none" w:sz="0" w:space="0" w:color="auto" w:frame="1"/>
          <w:lang w:val="en-US"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827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"https://support.amboss.com/hc/en-us/articles/6365572887188-AMBOSS-Content-Policy" \t "_blank" </w:instrTex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82787" w:rsidRPr="00F82787" w:rsidRDefault="00F82787" w:rsidP="00F827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047A88"/>
          <w:sz w:val="21"/>
          <w:szCs w:val="21"/>
          <w:bdr w:val="none" w:sz="0" w:space="0" w:color="auto" w:frame="1"/>
          <w:lang w:val="en-US" w:eastAsia="ru-RU"/>
        </w:rPr>
        <w:t>Content policy</w:t>
      </w:r>
    </w:p>
    <w:p w:rsidR="00F82787" w:rsidRPr="00F82787" w:rsidRDefault="00F82787" w:rsidP="00F82787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82787" w:rsidRPr="00F82787" w:rsidRDefault="00F82787" w:rsidP="00F82787">
      <w:pPr>
        <w:spacing w:after="0" w:line="240" w:lineRule="auto"/>
        <w:rPr>
          <w:rFonts w:ascii="Segoe UI" w:eastAsia="Times New Roman" w:hAnsi="Segoe UI" w:cs="Segoe UI"/>
          <w:b/>
          <w:bCs/>
          <w:caps/>
          <w:color w:val="607585"/>
          <w:sz w:val="18"/>
          <w:szCs w:val="18"/>
          <w:lang w:val="en-US" w:eastAsia="ru-RU"/>
        </w:rPr>
      </w:pPr>
      <w:r w:rsidRPr="00F82787">
        <w:rPr>
          <w:rFonts w:ascii="Segoe UI" w:eastAsia="Times New Roman" w:hAnsi="Segoe UI" w:cs="Segoe UI"/>
          <w:b/>
          <w:bCs/>
          <w:caps/>
          <w:color w:val="607585"/>
          <w:sz w:val="18"/>
          <w:szCs w:val="18"/>
          <w:lang w:val="en-US" w:eastAsia="ru-RU"/>
        </w:rPr>
        <w:t>QBANK SESSION</w:t>
      </w:r>
    </w:p>
    <w:p w:rsidR="00F82787" w:rsidRPr="00F82787" w:rsidRDefault="00F82787" w:rsidP="00F8278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787">
        <w:rPr>
          <w:rFonts w:ascii="Times New Roman" w:eastAsia="Times New Roman" w:hAnsi="Times New Roman" w:cs="Times New Roman"/>
          <w:b/>
          <w:bCs/>
          <w:caps/>
          <w:spacing w:val="10"/>
          <w:sz w:val="18"/>
          <w:szCs w:val="18"/>
          <w:lang w:val="en-US" w:eastAsia="ru-RU"/>
        </w:rPr>
        <w:t>LEARNED</w:t>
      </w:r>
    </w:p>
    <w:p w:rsidR="00F82787" w:rsidRPr="00F82787" w:rsidRDefault="00F82787" w:rsidP="00F82787">
      <w:pPr>
        <w:shd w:val="clear" w:color="auto" w:fill="FFFFFF"/>
        <w:spacing w:after="0" w:line="439" w:lineRule="atLeast"/>
        <w:outlineLvl w:val="2"/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</w:pPr>
      <w:r w:rsidRPr="00F82787"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  <w:t>Summary</w:t>
      </w:r>
    </w:p>
    <w:p w:rsidR="00F82787" w:rsidRPr="00F82787" w:rsidRDefault="00F82787" w:rsidP="00F82787">
      <w:pPr>
        <w:shd w:val="clear" w:color="auto" w:fill="FFFFFF"/>
        <w:spacing w:after="120" w:line="39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Anticonvulsant drugs are classified as either first-generation (classic) agents or second-generation agents. Second-generation anticonvulsants are usually better tolerated and have a broader therapeutic range than classic anticonvulsant drugs. The choice of drug is guided by the type of </w:t>
      </w:r>
      <w:hyperlink r:id="rId6" w:anchor="Z34c7e6b1cab99047c956783229d49b59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First-line treatment for </w:t>
      </w:r>
      <w:hyperlink r:id="rId7" w:anchor="Z5bad57bf6fb0e7d13b19dbe3b042b15f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focal 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includes, e.g., 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begin"/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instrText xml:space="preserve"> HYPERLINK "https://next.amboss.com/us/article/-N0Ddg" \l "Z9334b8d5fd714d3a60ba25bf269766c8" </w:instrTex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separate"/>
      </w:r>
      <w:r w:rsidRPr="00F82787">
        <w:rPr>
          <w:rFonts w:ascii="Segoe UI" w:eastAsia="Times New Roman" w:hAnsi="Segoe UI" w:cs="Segoe UI"/>
          <w:color w:val="0000FF"/>
          <w:sz w:val="24"/>
          <w:szCs w:val="24"/>
          <w:u w:val="single"/>
          <w:lang w:val="en-US" w:eastAsia="ru-RU"/>
        </w:rPr>
        <w:t>lamotrigine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end"/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or 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begin"/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instrText xml:space="preserve"> HYPERLINK "https://next.amboss.com/us/article/-N0Ddg" \l "Z104858d1d95706e85b2239729453f885" </w:instrTex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separate"/>
      </w:r>
      <w:r w:rsidRPr="00F82787">
        <w:rPr>
          <w:rFonts w:ascii="Segoe UI" w:eastAsia="Times New Roman" w:hAnsi="Segoe UI" w:cs="Segoe UI"/>
          <w:color w:val="0000FF"/>
          <w:sz w:val="24"/>
          <w:szCs w:val="24"/>
          <w:u w:val="single"/>
          <w:lang w:val="en-US" w:eastAsia="ru-RU"/>
        </w:rPr>
        <w:t>levetiracetam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end"/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 while </w:t>
      </w:r>
      <w:hyperlink r:id="rId8" w:anchor="Zfe47f4f5fb7f8de32f7919dc8909896e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valproate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is used for </w:t>
      </w:r>
      <w:hyperlink r:id="rId9" w:anchor="Z78ed1843244ca259945a92840fc6b3ca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generalized 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 While all anticonvulsants have dose-dependent side effects on the </w:t>
      </w:r>
      <w:hyperlink r:id="rId10" w:anchor="Z0111aade770ed6f7d136b455de1d6c1f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central nervous system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(e.g., </w:t>
      </w:r>
      <w:hyperlink r:id="rId11" w:anchor="Z76f6d92711de6f72ff03aafa7a3a963d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somnolence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 </w:t>
      </w:r>
      <w:hyperlink r:id="rId12" w:anchor="Z2f0b48ef2acaab783b03e4c8d2404f90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nausea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), select agents also have other side effects (e.g., gingival hyperplasia caused by </w:t>
      </w:r>
      <w:hyperlink r:id="rId13" w:anchor="Ze338d98a64b4a810c498bff53f4eea2f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phenytoin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). Anticonvulsants are also used for </w:t>
      </w:r>
      <w:hyperlink r:id="rId14" w:anchor="Z04036123bf992e2ea414321b2a6f5cbd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pain management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(e.g., </w:t>
      </w:r>
      <w:hyperlink r:id="rId15" w:anchor="Zb42030a33ee6196d376ee73775500933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carbamazepine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or </w:t>
      </w:r>
      <w:hyperlink r:id="rId16" w:anchor="Z938c7ff58d074545cd0caa95ce8b32f6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gabapentin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 and as </w:t>
      </w:r>
      <w:hyperlink r:id="rId17" w:anchor="Z0f6c36a065109a07c92466be9f090e03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mood stabilizers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in </w:t>
      </w:r>
      <w:hyperlink r:id="rId18" w:anchor="Z7ac94b20d5320cb1cd96aa7469eae69c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bipolar disorders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(</w:t>
      </w:r>
      <w:hyperlink r:id="rId19" w:anchor="Zfe47f4f5fb7f8de32f7919dc8909896e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valproate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).</w:t>
      </w:r>
    </w:p>
    <w:p w:rsidR="00F82787" w:rsidRPr="00F82787" w:rsidRDefault="00F82787" w:rsidP="00F82787">
      <w:pPr>
        <w:shd w:val="clear" w:color="auto" w:fill="FFFFFF"/>
        <w:spacing w:line="39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For more information on the treatment of </w:t>
      </w:r>
      <w:hyperlink r:id="rId20" w:anchor="Z78ed1843244ca259945a92840fc6b3ca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generalized 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 see </w:t>
      </w:r>
      <w:hyperlink r:id="rId21" w:anchor="Z6835795797a9990627be38cde838532f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treatment of epileptic 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NOTES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FEEDBACK</w:t>
      </w:r>
    </w:p>
    <w:p w:rsidR="00F82787" w:rsidRPr="00F82787" w:rsidRDefault="00F82787" w:rsidP="00F82787">
      <w:pPr>
        <w:shd w:val="clear" w:color="auto" w:fill="FFFFFF"/>
        <w:spacing w:after="0" w:line="439" w:lineRule="atLeast"/>
        <w:outlineLvl w:val="2"/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</w:pPr>
      <w:r w:rsidRPr="00F82787"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  <w:t>Overview</w:t>
      </w:r>
    </w:p>
    <w:p w:rsidR="00F82787" w:rsidRPr="00F82787" w:rsidRDefault="00F82787" w:rsidP="00F82787">
      <w:pPr>
        <w:shd w:val="clear" w:color="auto" w:fill="FFFFFF"/>
        <w:spacing w:after="120" w:line="39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Anticonvulsant drugs inhibit neural activity (</w:t>
      </w:r>
      <w:r w:rsidRPr="00F82787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↓ neural excitation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 </w:t>
      </w:r>
      <w:r w:rsidRPr="00F82787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↑ neural inhibition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 and increase the </w:t>
      </w:r>
      <w:hyperlink r:id="rId22" w:anchor="Z34c7e6b1cab99047c956783229d49b59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threshold by interacting with specific </w:t>
      </w:r>
      <w:hyperlink r:id="rId23" w:anchor="Z3ff0122a3c004eebed96e9db47e16ea4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receptors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and ion channels. </w:t>
      </w:r>
    </w:p>
    <w:p w:rsidR="00F82787" w:rsidRPr="00F82787" w:rsidRDefault="00F82787" w:rsidP="00F82787">
      <w:pPr>
        <w:shd w:val="clear" w:color="auto" w:fill="FFFFFF"/>
        <w:spacing w:before="360" w:after="0" w:line="399" w:lineRule="atLeast"/>
        <w:outlineLvl w:val="2"/>
        <w:rPr>
          <w:rFonts w:ascii="Segoe UI" w:eastAsia="Times New Roman" w:hAnsi="Segoe UI" w:cs="Segoe UI"/>
          <w:b/>
          <w:bCs/>
          <w:color w:val="1A1C1C"/>
          <w:sz w:val="30"/>
          <w:szCs w:val="30"/>
          <w:lang w:val="en-US" w:eastAsia="ru-RU"/>
        </w:rPr>
      </w:pP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val="en-US" w:eastAsia="ru-RU"/>
        </w:rPr>
        <w:lastRenderedPageBreak/>
        <w:t>Overview of first-generation anticonvulsants  </w:t>
      </w:r>
      <w:r w:rsidRPr="00F82787">
        <w:rPr>
          <w:rFonts w:ascii="Segoe UI" w:eastAsia="Times New Roman" w:hAnsi="Segoe UI" w:cs="Segoe UI"/>
          <w:b/>
          <w:bCs/>
          <w:color w:val="1A1C1C"/>
          <w:sz w:val="19"/>
          <w:szCs w:val="19"/>
          <w:vertAlign w:val="superscript"/>
          <w:lang w:val="en-US" w:eastAsia="ru-RU"/>
        </w:rPr>
        <w:t>[1]</w:t>
      </w:r>
    </w:p>
    <w:p w:rsidR="00F82787" w:rsidRPr="00F82787" w:rsidRDefault="00F82787" w:rsidP="00F82787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MAXIMIZE TABLETABLE QUIZ</w:t>
      </w:r>
    </w:p>
    <w:tbl>
      <w:tblPr>
        <w:tblW w:w="138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512"/>
        <w:gridCol w:w="2971"/>
        <w:gridCol w:w="2991"/>
        <w:gridCol w:w="3580"/>
        <w:gridCol w:w="2006"/>
      </w:tblGrid>
      <w:tr w:rsidR="00F82787" w:rsidRPr="00F82787" w:rsidTr="00F82787">
        <w:trPr>
          <w:tblHeader/>
          <w:tblCellSpacing w:w="15" w:type="dxa"/>
        </w:trPr>
        <w:tc>
          <w:tcPr>
            <w:tcW w:w="0" w:type="auto"/>
            <w:gridSpan w:val="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Overview</w:t>
            </w:r>
            <w:proofErr w:type="spellEnd"/>
          </w:p>
        </w:tc>
      </w:tr>
      <w:tr w:rsidR="00F82787" w:rsidRPr="00F82787" w:rsidTr="00F82787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Agent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Indication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Mechanism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of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action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Adverse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effects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Contraindications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Interactions</w:t>
            </w:r>
            <w:proofErr w:type="spellEnd"/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Valproate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First-line long-term treatment for </w:t>
            </w:r>
            <w:hyperlink r:id="rId24" w:anchor="Z39768e930bb5fa124e30a7cbab2dc9b2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tonic-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clonic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hyperlink r:id="rId25" w:anchor="Z78ed1843244ca259945a92840fc6b3ca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generalized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Partial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focal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"https://next.amboss.com/us/article/RR0l5f" \l "Z34c7e6b1cab99047c956783229d49b59"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seizures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Absence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"https://next.amboss.com/us/article/RR0l5f" \l "Z33e671e67fe6fe4a955c629c4efb3de7"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epilepsy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Treatment of established </w:t>
            </w:r>
            <w:hyperlink r:id="rId26" w:anchor="Zf96bfae8816f17025782f0439045efc1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 xml:space="preserve">status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epilepticus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val="en-US" w:eastAsia="ru-RU"/>
              </w:rPr>
              <w:t>[2]</w:t>
            </w:r>
          </w:p>
          <w:p w:rsidR="00F82787" w:rsidRPr="00F82787" w:rsidRDefault="00F82787" w:rsidP="00F82787">
            <w:pPr>
              <w:numPr>
                <w:ilvl w:val="0"/>
                <w:numId w:val="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7" w:anchor="Zc819b6cf649177966aac75d349ee189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Myocloni</w:t>
              </w:r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lastRenderedPageBreak/>
                <w:t>c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seizures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8" w:anchor="Z9cc0577a6b0e73dec88efacceb22713a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Migraine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prophylaxis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9" w:anchor="Z7ac94b20d5320cb1cd96aa7469eae69c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Bipolar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disorder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Inhibits GABA transaminase → ↑ </w:t>
            </w:r>
            <w:hyperlink r:id="rId30" w:anchor="Z6625804b83e4ca0c92651a2763692086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GABA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→ ↓ neuronal excitability</w:t>
            </w:r>
          </w:p>
          <w:p w:rsidR="00F82787" w:rsidRPr="00F82787" w:rsidRDefault="00F82787" w:rsidP="00F82787">
            <w:pPr>
              <w:numPr>
                <w:ilvl w:val="0"/>
                <w:numId w:val="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Inactivates Na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val="en-US" w:eastAsia="ru-RU"/>
              </w:rPr>
              <w:t>+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channels and </w:t>
            </w:r>
            <w:hyperlink r:id="rId31" w:anchor="Z96f09f8b59b6467bac2f983358a263bb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Ca</w:t>
              </w:r>
              <w:r w:rsidRPr="00F82787">
                <w:rPr>
                  <w:rFonts w:ascii="Times New Roman" w:eastAsia="Times New Roman" w:hAnsi="Times New Roman" w:cs="Times New Roman"/>
                  <w:color w:val="0000FF"/>
                  <w:sz w:val="13"/>
                  <w:szCs w:val="13"/>
                  <w:u w:val="single"/>
                  <w:vertAlign w:val="superscript"/>
                  <w:lang w:val="en-US" w:eastAsia="ru-RU"/>
                </w:rPr>
                <w:t>2+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channels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Gastrointestinal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upset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2" w:anchor="Z31783b886c5b864e996ac90b710d2de9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Tremor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3" w:anchor="Z34a7ac981a032456d9d61547c3e30857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Alopecia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4" w:anchor="Z6dc222965ad0be9a5f2c005b35e25334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Pancreatitis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Weight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gain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35" w:anchor="Z94fc7dcf0faf77af8f9cae385d9050d8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Teratogenicity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1"/>
                <w:numId w:val="3"/>
              </w:numPr>
              <w:spacing w:after="60" w:line="336" w:lineRule="atLeast"/>
              <w:ind w:left="48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Especially </w:t>
            </w:r>
            <w:hyperlink r:id="rId36" w:anchor="Z055c25fa28c4eb8c6bb0672e557eef80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neural tube defects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(contraindicated in women of childbearing age/</w:t>
            </w:r>
            <w:hyperlink r:id="rId37" w:anchor="Zeba6f488931dd463917047bb9c5f18f4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pregnancy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 )</w:t>
            </w:r>
          </w:p>
          <w:p w:rsidR="00F82787" w:rsidRPr="00F82787" w:rsidRDefault="00F82787" w:rsidP="00F82787">
            <w:pPr>
              <w:numPr>
                <w:ilvl w:val="1"/>
                <w:numId w:val="3"/>
              </w:numPr>
              <w:spacing w:after="60" w:line="336" w:lineRule="atLeast"/>
              <w:ind w:left="48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"https://next.amboss.com/us/article/dm0oeg" \l "Z3d340e0c351e8a2825b96a24c165a5ec"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pharmacotherapy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during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pregnancy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Hepatotoxicity (usually occurs during the first 6 months of treatment): </w:t>
            </w:r>
            <w:hyperlink r:id="rId38" w:anchor="Zec7198aab35043cf581b97bde4bf916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LFT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should be regularly performed in 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people taking </w:t>
            </w:r>
            <w:hyperlink r:id="rId39" w:anchor="Zfe47f4f5fb7f8de32f7919dc8909896e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valproate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 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val="en-US" w:eastAsia="ru-RU"/>
              </w:rPr>
              <w:t>[3]</w:t>
            </w:r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40" w:anchor="Z22d03846ca028f44ee5da263066b1d28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Cytochrome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P450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inhibition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[4]</w:t>
            </w:r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Rash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41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42" w:anchor="Zf80a28124dec1e83d16823b0ca5e4295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Ataxia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hyperlink r:id="rId43" w:anchor="Zdab14a350ac311c7a2589ab7d48358ad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Thrombocytopenia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(may manifest as easy </w:t>
            </w:r>
            <w:hyperlink r:id="rId44" w:anchor="Z89769da4ff0ee7f0552bfe73232d6078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bruising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45" w:anchor="Z46db40fbe4484a3cc0d3c656da4bba2c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Agranulocytosis</w:t>
              </w:r>
              <w:proofErr w:type="spellEnd"/>
            </w:hyperlink>
          </w:p>
        </w:tc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hyperlink r:id="rId46" w:anchor="Zeba6f488931dd463917047bb9c5f18f4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Pregnancy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(especially </w:t>
            </w:r>
            <w:hyperlink r:id="rId47" w:anchor="Zfe47f4f5fb7f8de32f7919dc8909896e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valproate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and </w:t>
            </w:r>
            <w:hyperlink r:id="rId48" w:anchor="Zb42030a33ee6196d376ee73775500933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carbamazepine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5"/>
              </w:numPr>
              <w:spacing w:before="100" w:beforeAutospacing="1" w:after="100" w:afterAutospacing="1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49" w:anchor="Z22d03846ca028f44ee5da263066b1d28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Cytochrome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P450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inhibition</w:t>
              </w:r>
              <w:proofErr w:type="spellEnd"/>
            </w:hyperlink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Carbamazepine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vertAlign w:val="superscript"/>
                <w:lang w:eastAsia="ru-RU"/>
              </w:rPr>
              <w:t>[5]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First-line treatment for </w:t>
            </w:r>
            <w:hyperlink r:id="rId50" w:anchor="Z5bad57bf6fb0e7d13b19dbe3b042b15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First-line </w:t>
            </w:r>
            <w:hyperlink r:id="rId51" w:anchor="Z97df51c09a37c0c8d9e24c92027b6ff1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treatment of trigeminal neuralgia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Second-line treatment for generalized </w:t>
            </w:r>
            <w:hyperlink r:id="rId52" w:anchor="Z39768e930bb5fa124e30a7cbab2dc9b2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tonic-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clonic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hyperlink r:id="rId53" w:anchor="Z34c7e6b1cab99047c956783229d49b59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seizures</w:t>
              </w:r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Inactivates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+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channels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Gastrointestinal symptoms (e.g., </w:t>
            </w:r>
            <w:hyperlink r:id="rId54" w:anchor="Z2f0b48ef2acaab783b03e4c8d2404f90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nausea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hyperlink r:id="rId55" w:anchor="Z2f0b48ef2acaab783b03e4c8d2404f90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vomiting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hyperlink r:id="rId56" w:anchor="Z51b67b2885f849894721232a6bf6d273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diarrhea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Rash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hyperlink r:id="rId57" w:anchor="Z482f3cc1cfc32af07678821b7e06fb08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Hyponatremia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hyperhydration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 and </w:t>
            </w:r>
            <w:hyperlink r:id="rId58" w:anchor="Z4d691ca388c1f715da27ec368c5c7171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edema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(due to </w:t>
            </w:r>
            <w:hyperlink r:id="rId59" w:anchor="Z849dca7797cad193a13bd0c4d86128bc" w:history="1"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val="en-US" w:eastAsia="ru-RU"/>
                </w:rPr>
                <w:t>SIADH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0" w:anchor="Z0a5a570644776cd8880ae14f14498dd5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DRESS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syndrome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Blood count abnormalities (e.g.,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instrText xml:space="preserve"> HYPERLINK "https://next.amboss.com/us/article/ln0vtg" \l "Z46db40fbe4484a3cc0d3c656da4bba2c" </w:instrTex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val="en-US" w:eastAsia="ru-RU"/>
              </w:rPr>
              <w:t>agranu</w: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val="en-US" w:eastAsia="ru-RU"/>
              </w:rPr>
              <w:lastRenderedPageBreak/>
              <w:t>locytosis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hyperlink r:id="rId61" w:anchor="Z29436f8465776b6bdd235b45db5aeab5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aplastic anemia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hyperlink r:id="rId62" w:anchor="Z94fc7dcf0faf77af8f9cae385d9050d8" w:history="1"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val="en-US" w:eastAsia="ru-RU"/>
                </w:rPr>
                <w:t>Teratogenicity</w:t>
              </w:r>
            </w:hyperlink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during the </w:t>
            </w:r>
            <w:hyperlink r:id="rId63" w:anchor="Z20c7f66d3b5d0ce771fe82b5d645e665" w:history="1"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val="en-US" w:eastAsia="ru-RU"/>
                </w:rPr>
                <w:t>first trimester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</w:t>
            </w:r>
            <w:hyperlink r:id="rId64" w:anchor="Zc9c6445b3f574d9f697f3a5fe6ff74a9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cleft lip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/</w:t>
            </w:r>
            <w:hyperlink r:id="rId65" w:anchor="Z281012acfe74769bb5123dd3d8770405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palate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 xml:space="preserve"> HYPERLINK "https://next.amboss.com/us/article/el0xDT" \l "Z685cf8801a24d93ccc61b6da66a05402"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val="en-US" w:eastAsia="ru-RU"/>
              </w:rPr>
              <w:t>spina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val="en-US" w:eastAsia="ru-RU"/>
              </w:rPr>
              <w:t xml:space="preserve"> bifida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 (see </w:t>
            </w:r>
            <w:hyperlink r:id="rId66" w:anchor="Z3d340e0c351e8a2825b96a24c165a5ec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pharmacotherapy during pregnancy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7" w:anchor="Z831a74f0b4bc9aed491551ad68d1dc11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Folate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depletion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8" w:anchor="Z2b0b94a21ad82a9282c086920366c1a6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Diplopia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9" w:anchor="Zf80a28124dec1e83d16823b0ca5e4295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Ataxia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Hepatotoxicity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0" w:anchor="Z6d8f0e7f377b30353480cefd0f1919e1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Stevens-Johnson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syndrome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Induces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instrText xml:space="preserve"> HYPERLINK "https://next.amboss.com/us/article/7N04cg" \l "Za39bdea0ca617cb09a303b8c3f6364ff" </w:instrTex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>cytochrome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 xml:space="preserve"> P450</w: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1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9"/>
              </w:numPr>
              <w:spacing w:before="100" w:beforeAutospacing="1" w:after="100" w:afterAutospacing="1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Strong induction of </w:t>
            </w:r>
            <w:hyperlink r:id="rId72" w:anchor="Za39bdea0ca617cb09a303b8c3f6364f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cytochrome P450</w:t>
              </w:r>
            </w:hyperlink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Ethosuximide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First-line for </w:t>
            </w:r>
            <w:hyperlink r:id="rId73" w:anchor="Z84445f9bf9203c148ad6809c64e170f2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absence seizures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Inhibition of voltage-gated calcium channels (T-type) in </w:t>
            </w:r>
            <w:hyperlink r:id="rId74" w:anchor="Zeb508d67af399f2b2da18e8b2cc5eed8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neurons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of the </w:t>
            </w:r>
            <w:hyperlink r:id="rId75" w:anchor="Zd64bfb19d2d1ca43c42b4d2c203deb2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thalamus</w:t>
              </w:r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Gastrointestinal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symptoms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Allergic </w:t>
            </w:r>
            <w:hyperlink r:id="rId76" w:anchor="Z84ffaf83e57bb0cc8eb7c50bbc266078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skin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reactions (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 xml:space="preserve"> HYPERLINK "https://next.amboss.com/us/article/ek0x5T" \l "Z89dbca68be341e03b5fb59777b93067e"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val="en-US" w:eastAsia="ru-RU"/>
              </w:rPr>
              <w:t>urticaria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hyperlink r:id="rId77" w:anchor="Z6d8f0e7f377b30353480cefd0f1919e1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Stevens-Johnson syndrome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8" w:anchor="Z8e20b73baa901db582feedc7c8a267df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Pancytopenia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Fatigue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9" w:anchor="Z67ba0252fff6842349617790ed19ae54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Headache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0" w:anchor="Z0aed440ffa4d84d7c97fba6d5d823159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Myopia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1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3"/>
              </w:numPr>
              <w:spacing w:before="100" w:beforeAutospacing="1" w:after="100" w:afterAutospacing="1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Increases serum levels of </w:t>
            </w:r>
            <w:hyperlink r:id="rId82" w:anchor="Ze338d98a64b4a810c498bff53f4eea2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phenytoin</w:t>
              </w:r>
            </w:hyperlink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Phenytoin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fosphenytoin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4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3" w:anchor="Z39768e930bb5fa124e30a7cbab2dc9b2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Tonic-clonic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"https://next.amboss.com/us/article/RR0l5f" \l "Z34c7e6b1cab99047c956783229d49b59"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seizures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4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Only rarely used for long-term treatment of </w:t>
            </w:r>
            <w:hyperlink r:id="rId84" w:anchor="Z5bad57bf6fb0e7d13b19dbe3b042b15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</w:p>
          <w:p w:rsidR="00F82787" w:rsidRPr="00F82787" w:rsidRDefault="00F82787" w:rsidP="00F82787">
            <w:pPr>
              <w:numPr>
                <w:ilvl w:val="0"/>
                <w:numId w:val="14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Treatment of established </w:t>
            </w:r>
            <w:hyperlink r:id="rId85" w:anchor="Zf96bfae8816f17025782f0439045efc1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 xml:space="preserve">status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epilepticus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val="en-US" w:eastAsia="ru-RU"/>
              </w:rPr>
              <w:t>[2]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Inactivation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+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channels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Zero-order elimination (i.e., constant rate of drug eliminated)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instrText xml:space="preserve"> HYPERLINK "https://next.amboss.com/us/article/AO0RET" \l "Zc371355193435f37a79914efcd4de609" </w:instrTex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separate"/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>Hirsutism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Hyperpigmentation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"https://next.amboss.com/us/article/W60PPS" \l "Z84ffaf83e57bb0cc8eb7c50bbc266078"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skin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"https://next.amboss.com/us/article/6k0jKT" \l "Zbcf60b99d40b1ac803d7c48aee6c1f3c"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melasma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Gingival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hyperplasia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6" w:anchor="Z388411e626342a6deb8900e90f68de39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Nystagmus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7" w:anchor="Zb28d9123c8c2bb408428a90d5598906f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Osteopenia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hyperlink r:id="rId88" w:anchor="Z85cbfcba498065a7bca66f0cc39f9d61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Megaloblastic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 xml:space="preserve"> anemia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due to ↓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 xml:space="preserve"> HYPERLINK "https://next.amboss.com/us/article/Ao0ReS" \l "Z831a74f0b4bc9aed491551ad68d1dc11"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val="en-US" w:eastAsia="ru-RU"/>
              </w:rPr>
              <w:t>folate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absorption</w:t>
            </w:r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Peripheral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neuropathy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9" w:anchor="Z6d8f0e7f377b30353480cefd0f1919e1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Stevens-Johnson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syndrome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0" w:anchor="Zdf4ad4f64517596ab2b5adaec4e26f3f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Drug-induced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lupus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erythematosus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1" w:anchor="Z0a5a570644776cd8880ae14f14498dd5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DRESS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syndrome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Intoxication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"https://next.amboss.com/us/article/uO0p8T" \l "Z2b0b94a21ad82a9282c086920366c1a6"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diplopia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"https://next.amboss.com/us/article/BR0z6f" \l "Zf80a28124dec1e83d16823b0ca5e4295"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ataxia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"https://next.amboss.com/us/article/7S04af" \l "Ze688ba61de47d1456aee769e72c55a4c"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arrhythmias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Induction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of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cytochrome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P-450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enzymes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2" w:anchor="Z94fc7dcf0faf77af8f9cae385d9050d8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Teratogenic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instrText xml:space="preserve"> HYPERLINK "https://next.amboss.com/us/article/dm0oeg" \l "Z8325eebf33793188352c7e16a72e0f35" </w:instrTex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>fetal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>hydantoin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>syndrome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3" w:anchor="Z3fd41eef8b8ce3cec9c7eda727b6d1ce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Hypothyroidism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[6]</w:t>
            </w:r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4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Rash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1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Hepatotoxicity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Induction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"https://next.amboss.com/us/article/7N04cg" \l "Za39bdea0ca617cb09a303b8c3f6364ff"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cytochrome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 xml:space="preserve"> P450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Phenobarbital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First-line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treatment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"https://next.amboss.com/us/article/a40Q3T" \l "Z6f0fa51eb81a7d03aa179eab82aacab8"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neonates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5" w:anchor="Z39768e930bb5fa124e30a7cbab2dc9b2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Tonic-clonic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"https://next.amboss.com/us/article/RR0l5f" \l "Z78ed1843244ca259945a92840fc6b3ca"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gen</w:t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lastRenderedPageBreak/>
              <w:t>eralized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seizures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1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6" w:anchor="Z5bad57bf6fb0e7d13b19dbe3b042b15f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Focal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seizures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1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7" w:anchor="Zf96bfae8816f17025782f0439045efc1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Status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epilepticus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1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GABA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/>
              </w:rPr>
              <w:t>A</w:t>
            </w:r>
            <w:hyperlink r:id="rId98" w:anchor="Zf82b0b9262366f2b5031a517d5e8c951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agonist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→ ↑ </w:t>
            </w:r>
            <w:hyperlink r:id="rId99" w:anchor="Z6625804b83e4ca0c92651a2763692086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GABA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action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Cardiorespiratory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depression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2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Tolerance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and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dependence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2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2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Induces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cytochrome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P-450</w:t>
            </w:r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hyperlink r:id="rId100" w:anchor="Zf884f2b003a5889d564461961fb1abc3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Benzodiazepines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First-line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for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"https://next.amboss.com/us/article/RR0l5f" \l "Zf96bfae8816f17025782f0439045efc1"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status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epilepticus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2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Second-line treatment for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 xml:space="preserve"> HYPERLINK "https://next.amboss.com/us/article/VO0GrT" \l "Z1cd389e5f8c9445b8c4eb10ef10e0cf2"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val="en-US" w:eastAsia="ru-RU"/>
              </w:rPr>
              <w:t>eclampsia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Indirect GABA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val="en-US" w:eastAsia="ru-RU"/>
              </w:rPr>
              <w:t>A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hyperlink r:id="rId101" w:anchor="Zf82b0b9262366f2b5031a517d5e8c951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agonist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→ ↑ </w:t>
            </w:r>
            <w:hyperlink r:id="rId102" w:anchor="Z6625804b83e4ca0c92651a2763692086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GABA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action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Sedation and dependence (see </w:t>
            </w:r>
            <w:hyperlink r:id="rId103" w:anchor="Zf884f2b003a5889d564461961fb1abc3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benzodiazepines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2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Tolerance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2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Respiratory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depression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4"/>
              </w:numPr>
              <w:spacing w:before="100" w:beforeAutospacing="1" w:after="100" w:afterAutospacing="1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Alcohol, </w:t>
            </w:r>
            <w:hyperlink r:id="rId104" w:anchor="Z434daecbc44532c03b0313928f0c321d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opioids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 sedatives: ↑ </w:t>
            </w:r>
            <w:hyperlink r:id="rId105" w:anchor="Z0111aade770ed6f7d136b455de1d6c1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CNS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depression</w:t>
            </w:r>
          </w:p>
        </w:tc>
      </w:tr>
    </w:tbl>
    <w:p w:rsidR="00F82787" w:rsidRPr="00F82787" w:rsidRDefault="00F82787" w:rsidP="00F82787">
      <w:pPr>
        <w:shd w:val="clear" w:color="auto" w:fill="FFFFFF"/>
        <w:spacing w:before="360" w:after="0" w:line="399" w:lineRule="atLeast"/>
        <w:outlineLvl w:val="2"/>
        <w:rPr>
          <w:rFonts w:ascii="Segoe UI" w:eastAsia="Times New Roman" w:hAnsi="Segoe UI" w:cs="Segoe UI"/>
          <w:b/>
          <w:bCs/>
          <w:color w:val="1A1C1C"/>
          <w:sz w:val="30"/>
          <w:szCs w:val="30"/>
          <w:lang w:val="en-US" w:eastAsia="ru-RU"/>
        </w:rPr>
      </w:pP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val="en-US" w:eastAsia="ru-RU"/>
        </w:rPr>
        <w:t>Overview of second-generation anticonvulsants  </w:t>
      </w:r>
      <w:r w:rsidRPr="00F82787">
        <w:rPr>
          <w:rFonts w:ascii="Segoe UI" w:eastAsia="Times New Roman" w:hAnsi="Segoe UI" w:cs="Segoe UI"/>
          <w:b/>
          <w:bCs/>
          <w:color w:val="1A1C1C"/>
          <w:sz w:val="19"/>
          <w:szCs w:val="19"/>
          <w:vertAlign w:val="superscript"/>
          <w:lang w:val="en-US" w:eastAsia="ru-RU"/>
        </w:rPr>
        <w:t>[1]</w:t>
      </w:r>
    </w:p>
    <w:p w:rsidR="00F82787" w:rsidRPr="00F82787" w:rsidRDefault="00F82787" w:rsidP="00F82787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MAXIMIZE TABLETABLE QUIZ</w:t>
      </w:r>
    </w:p>
    <w:tbl>
      <w:tblPr>
        <w:tblW w:w="144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456"/>
        <w:gridCol w:w="1514"/>
        <w:gridCol w:w="3141"/>
        <w:gridCol w:w="2268"/>
        <w:gridCol w:w="1407"/>
        <w:gridCol w:w="2907"/>
      </w:tblGrid>
      <w:tr w:rsidR="00F82787" w:rsidRPr="00F82787" w:rsidTr="00F82787">
        <w:trPr>
          <w:tblHeader/>
          <w:tblCellSpacing w:w="15" w:type="dxa"/>
        </w:trPr>
        <w:tc>
          <w:tcPr>
            <w:tcW w:w="0" w:type="auto"/>
            <w:gridSpan w:val="7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Overview</w:t>
            </w:r>
            <w:proofErr w:type="spellEnd"/>
          </w:p>
        </w:tc>
      </w:tr>
      <w:tr w:rsidR="00F82787" w:rsidRPr="00F82787" w:rsidTr="00F82787">
        <w:trPr>
          <w:tblHeader/>
          <w:tblCellSpacing w:w="15" w:type="dxa"/>
        </w:trPr>
        <w:tc>
          <w:tcPr>
            <w:tcW w:w="0" w:type="auto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Agent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Indication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Mechanism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of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action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Adverse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effects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Contraindications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Interactions</w:t>
            </w:r>
            <w:proofErr w:type="spellEnd"/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Lamotrigine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First-line treatment for long-term therapy of </w:t>
            </w:r>
            <w:hyperlink r:id="rId106" w:anchor="Z5bad57bf6fb0e7d13b19dbe3b042b15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2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Second-line treatment for </w:t>
            </w:r>
            <w:hyperlink r:id="rId107" w:anchor="Z78ed1843244ca259945a92840fc6b3ca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generalized seizures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and </w:t>
            </w:r>
            <w:hyperlink r:id="rId108" w:anchor="Z84445f9bf9203c148ad6809c64e170f2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absence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2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hyperlink r:id="rId109" w:anchor="Z0f6c36a065109a07c92466be9f090e03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Mood stabilizer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for </w:t>
            </w:r>
            <w:hyperlink r:id="rId110" w:anchor="Z573e9d7b68038eb6911a3e73bedb8520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 xml:space="preserve">treatment of bipolar </w:t>
              </w:r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lastRenderedPageBreak/>
                <w:t>disorder</w:t>
              </w:r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Inhibition of voltage-gated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Na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val="en-US" w:eastAsia="ru-RU"/>
              </w:rPr>
              <w:t>+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channels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→ ↓ </w:t>
            </w:r>
            <w:hyperlink r:id="rId111" w:anchor="Z0555ea6b157157d3843b24e686403f7f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glutamate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release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Rash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 xml:space="preserve"> HYPERLINK "https://next.amboss.com/us/article/4k03LT" \l "Za45a91a80d364214542d6bc96b51f4a7"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237054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val="en-US" w:eastAsia="ru-RU"/>
              </w:rPr>
              <w:t>exfoliative</w:t>
            </w:r>
            <w:proofErr w:type="spellEnd"/>
            <w:r w:rsidRPr="00237054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val="en-US" w:eastAsia="ru-RU"/>
              </w:rPr>
              <w:t xml:space="preserve"> dermatitis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 or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rarely, </w:t>
            </w:r>
            <w:r w:rsidRPr="002370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Stevens-Johnson syndrome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(slow titration is necessary to prevent </w:t>
            </w:r>
            <w:hyperlink r:id="rId112" w:anchor="Z84ffaf83e57bb0cc8eb7c50bbc266078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skin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and mucous membrane reactions)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</w:p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13" w:anchor="Zcec0974cf89949d91612dc583619e606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Hemophagocytic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lymphohistiocytosis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Rarely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hepatotoxic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or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"https://next.amboss.com/us/article/Og0Iv2" \l "Zdff31ca0dfaab4b6273b6e44c25b8cca"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nephrotoxic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Blurry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"https://next.amboss.com/us/article/cp0aoS" \l "Z8473446b734702b73ac2972b7bbf7bf7"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vision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Gastrointestinal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symptoms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14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2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15" w:anchor="Z0a5a570644776cd8880ae14f14498dd5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DRESS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Syndrome</w:t>
            </w:r>
            <w:proofErr w:type="spellEnd"/>
          </w:p>
        </w:tc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Hypersensitivity</w:t>
            </w:r>
            <w:proofErr w:type="spellEnd"/>
          </w:p>
        </w:tc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2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Coadministration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of </w:t>
            </w:r>
            <w:hyperlink r:id="rId116" w:anchor="Zb42030a33ee6196d376ee73775500933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carbamazepine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hyperlink r:id="rId117" w:anchor="Zf062af48cd10bc3a870303bc7c55a946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phenobarbital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 </w:t>
            </w:r>
            <w:hyperlink r:id="rId118" w:anchor="Ze338d98a64b4a810c498bff53f4eea2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phenytoin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→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↑ clearance</w:t>
            </w:r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Tiagabine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hyperlink r:id="rId119" w:anchor="Z5bad57bf6fb0e7d13b19dbe3b042b15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 with or without impairment of consciousness (adjunctive therapy)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Inhibits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hyperlink r:id="rId120" w:anchor="Z6625804b83e4ca0c92651a2763692086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GABA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reuptake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→ ↑ </w:t>
            </w:r>
            <w:hyperlink r:id="rId121" w:anchor="Z6625804b83e4ca0c92651a2763692086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GABA</w:t>
              </w:r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22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Gastrointestinal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upset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"https://next.amboss.com/us/article/7J04vS" \l "Z2f0b48ef2acaab783b03e4c8d2404f90"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nausea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"https://next.amboss.com/us/article/7J04vS" \l "Z2f0b48ef2acaab783b03e4c8d2404f90"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vomiting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"https://next.amboss.com/us/article/6M0jpg" \l "Z51b67b2885f849894721232a6bf6d273"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diarrhea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3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Insomnia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Drowsiness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Weight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changes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Levetiracetam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First-line treatment for long-term therapy of </w:t>
            </w:r>
            <w:hyperlink r:id="rId123" w:anchor="Z5bad57bf6fb0e7d13b19dbe3b042b15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3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24" w:anchor="Z78ed1843244ca259945a92840fc6b3ca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Generaliz</w:t>
              </w:r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lastRenderedPageBreak/>
                <w:t>ed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seizures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4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Not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fully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understood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4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Blockage of SV2A </w:t>
            </w:r>
            <w:hyperlink r:id="rId125" w:anchor="Z3ff0122a3c004eebed96e9db47e16ea4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receptor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→ </w:t>
            </w:r>
            <w:hyperlink r:id="rId126" w:anchor="Z6625804b83e4ca0c92651a2763692086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GABA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and/or </w:t>
            </w:r>
            <w:hyperlink r:id="rId127" w:anchor="Z0555ea6b157157d3843b24e686403f7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glutamate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release modulation and inhibition of voltage-gated </w:t>
            </w:r>
            <w:hyperlink r:id="rId128" w:anchor="Z96f09f8b59b6467bac2f983358a263bb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Ca</w:t>
              </w:r>
              <w:r w:rsidRPr="00237054">
                <w:rPr>
                  <w:rFonts w:ascii="Times New Roman" w:eastAsia="Times New Roman" w:hAnsi="Times New Roman" w:cs="Times New Roman"/>
                  <w:color w:val="0000FF"/>
                  <w:sz w:val="13"/>
                  <w:szCs w:val="13"/>
                  <w:u w:val="single"/>
                  <w:vertAlign w:val="superscript"/>
                  <w:lang w:val="en-US" w:eastAsia="ru-RU"/>
                </w:rPr>
                <w:t>2+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channels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29" w:anchor="Z77c4f329d4e1028bea9901be93bbe0ca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Lethargy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fatigue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30" w:anchor="Z2f0b48ef2acaab783b03e4c8d2404f9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Nausea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31" w:anchor="Z67ba0252fff6842349617790ed19ae54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Headache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Psychiatric symptoms (e.g., personality changes)</w:t>
            </w:r>
          </w:p>
          <w:p w:rsidR="00F82787" w:rsidRPr="00F82787" w:rsidRDefault="00F82787" w:rsidP="00F82787">
            <w:pPr>
              <w:numPr>
                <w:ilvl w:val="0"/>
                <w:numId w:val="3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3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32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No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significant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interactions</w:t>
            </w:r>
            <w:proofErr w:type="spellEnd"/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Gabapentinoids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Pregabalin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(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tentative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FDA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approval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Drug combination for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long-term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treatment of </w:t>
            </w:r>
            <w:hyperlink r:id="rId133" w:anchor="Z5bad57bf6fb0e7d13b19dbe3b042b15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3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34" w:anchor="Za2e0dee7f1ae6063796b14dddf7658ee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Neuropathic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pain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Neuralgia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after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"https://next.amboss.com/us/article/Mf0M52" \l "Z25a0fac127a5e5bf5af2a361ff614aeb"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herpes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infection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3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35" w:anchor="Z8524f1b5598e7ce2792ed5d58aad123a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Generalized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anxiety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disorder</w:t>
              </w:r>
              <w:proofErr w:type="spellEnd"/>
            </w:hyperlink>
          </w:p>
        </w:tc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Inhibition of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presynaptic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P/Q-type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hyperlink r:id="rId136" w:anchor="Z96f09f8b59b6467bac2f983358a263bb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Ca</w:t>
              </w:r>
              <w:r w:rsidRPr="00237054">
                <w:rPr>
                  <w:rFonts w:ascii="Times New Roman" w:eastAsia="Times New Roman" w:hAnsi="Times New Roman" w:cs="Times New Roman"/>
                  <w:color w:val="0000FF"/>
                  <w:sz w:val="13"/>
                  <w:szCs w:val="13"/>
                  <w:u w:val="single"/>
                  <w:vertAlign w:val="superscript"/>
                  <w:lang w:val="en-US" w:eastAsia="ru-RU"/>
                </w:rPr>
                <w:t>2+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channels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via action on the 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α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δ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-subunit →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↓ </w:t>
            </w:r>
            <w:hyperlink r:id="rId137" w:anchor="Z96f09f8b59b6467bac2f983358a263bb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Ca</w:t>
              </w:r>
              <w:r w:rsidRPr="00237054">
                <w:rPr>
                  <w:rFonts w:ascii="Times New Roman" w:eastAsia="Times New Roman" w:hAnsi="Times New Roman" w:cs="Times New Roman"/>
                  <w:color w:val="0000FF"/>
                  <w:sz w:val="13"/>
                  <w:szCs w:val="13"/>
                  <w:u w:val="single"/>
                  <w:vertAlign w:val="superscript"/>
                  <w:lang w:val="en-US" w:eastAsia="ru-RU"/>
                </w:rPr>
                <w:t>2+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intracellular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flow →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↓ </w:t>
            </w:r>
            <w:hyperlink r:id="rId138" w:anchor="Z0555ea6b157157d3843b24e686403f7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glutamate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release </w:t>
            </w:r>
            <w:r w:rsidRPr="00F82787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val="en-US" w:eastAsia="ru-RU"/>
              </w:rPr>
              <w:t>[1]</w:t>
            </w:r>
          </w:p>
          <w:p w:rsidR="00F82787" w:rsidRPr="00F82787" w:rsidRDefault="00F82787" w:rsidP="00F82787">
            <w:pPr>
              <w:numPr>
                <w:ilvl w:val="0"/>
                <w:numId w:val="3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Does not bind to </w:t>
            </w:r>
            <w:hyperlink r:id="rId139" w:anchor="Z6625804b83e4ca0c92651a2763692086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GABA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hyperlink r:id="rId140" w:anchor="Z3ff0122a3c004eebed96e9db47e16ea4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receptors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despite being a </w:t>
            </w:r>
            <w:hyperlink r:id="rId141" w:anchor="Z6625804b83e4ca0c92651a2763692086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GABA</w:t>
              </w:r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analog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3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2" w:anchor="Z76f6d92711de6f72ff03aafa7a3a963d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Somnolence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3" w:anchor="Z2f0b48ef2acaab783b03e4c8d2404f9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Nausea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4" w:anchor="Zf80a28124dec1e83d16823b0ca5e4295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Ataxia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3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Impaired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"https://next.amboss.com/us/article/cp0aoS" \l "Z8473446b734702b73ac2972b7bbf7bf7"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vision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3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Weight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gain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Gabapentin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Second-line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treatment for </w:t>
            </w:r>
            <w:hyperlink r:id="rId145" w:anchor="Z5bad57bf6fb0e7d13b19dbe3b042b15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4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6" w:anchor="Za2b7c2ae552eb925c7c2ba79a1b0c9a2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Postherpetic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neuralgia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4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Peripheral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poly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neuropathy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Dry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mouth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4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7" w:anchor="Z76f6d92711de6f72ff03aafa7a3a963d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Somnolence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"https://next.amboss.com/us/article/7J04vS" \l "Z2f0b48ef2acaab783b03e4c8d2404f90"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nausea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F82787" w:rsidRPr="00F82787" w:rsidRDefault="00F82787" w:rsidP="00F82787">
            <w:pPr>
              <w:numPr>
                <w:ilvl w:val="0"/>
                <w:numId w:val="4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8" w:anchor="Zf80a28124dec1e83d16823b0ca5e4295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Ataxia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4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9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4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Weight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gain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2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50" w:anchor="Zfe51ff4eda6a60caa6637f8ad96d7f3c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Morphine</w:t>
              </w:r>
              <w:proofErr w:type="spellEnd"/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 ↑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concentrations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"https://next.amboss.com/us/article/-N0Ddg" \l "Z938c7ff58d074545cd0caa95ce8b32f6" </w:instrTex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  <w:lang w:eastAsia="ru-RU"/>
              </w:rPr>
              <w:t>gabapentin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Vigabatrin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Refractory </w:t>
            </w:r>
            <w:hyperlink r:id="rId151" w:anchor="Z5bad57bf6fb0e7d13b19dbe3b042b15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focal seizures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(adjunctive therapy)</w:t>
            </w:r>
          </w:p>
          <w:p w:rsidR="00F82787" w:rsidRPr="00F82787" w:rsidRDefault="00F82787" w:rsidP="00F82787">
            <w:pPr>
              <w:numPr>
                <w:ilvl w:val="0"/>
                <w:numId w:val="43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Monotherapy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for </w:t>
            </w:r>
            <w:hyperlink r:id="rId152" w:anchor="Z7e909d273a484ecf5eee446f36de8794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 xml:space="preserve">infantile </w:t>
              </w:r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lastRenderedPageBreak/>
                <w:t>spasms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</w:t>
            </w:r>
            <w:hyperlink r:id="rId153" w:anchor="Z7e909d273a484ecf5eee446f36de8794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West syndrome</w:t>
              </w:r>
            </w:hyperlink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4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lastRenderedPageBreak/>
              <w:t>Inhibits GABA transaminase irreversibly → ↑ </w:t>
            </w:r>
            <w:hyperlink r:id="rId154" w:anchor="Z6625804b83e4ca0c92651a2763692086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GABA</w:t>
              </w:r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5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Irreversible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begin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instrText xml:space="preserve"> HYPERLINK "https://next.amboss.com/us/article/GO0BFT" \l "Zf67a6bdd00a3d6895522210f2c8f5909" </w:instrText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separate"/>
            </w:r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>vision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eastAsia="ru-RU"/>
              </w:rPr>
              <w:t>loss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fldChar w:fldCharType="end"/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6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None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7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Decreases serum levels of </w:t>
            </w:r>
            <w:hyperlink r:id="rId155" w:anchor="Ze338d98a64b4a810c498bff53f4eea2f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phenytoin</w:t>
              </w:r>
            </w:hyperlink>
          </w:p>
        </w:tc>
      </w:tr>
      <w:tr w:rsidR="00F82787" w:rsidRPr="00F82787" w:rsidTr="00F82787">
        <w:trPr>
          <w:tblCellSpacing w:w="15" w:type="dxa"/>
        </w:trPr>
        <w:tc>
          <w:tcPr>
            <w:tcW w:w="0" w:type="auto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Topiramate</w:t>
            </w:r>
            <w:proofErr w:type="spellEnd"/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Focal and generalized </w:t>
            </w:r>
            <w:hyperlink r:id="rId156" w:anchor="Z39768e930bb5fa124e30a7cbab2dc9b2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tonic-</w:t>
              </w:r>
              <w:proofErr w:type="spellStart"/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clonic</w:t>
              </w:r>
              <w:proofErr w:type="spellEnd"/>
            </w:hyperlink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  <w:hyperlink r:id="rId157" w:anchor="Z34c7e6b1cab99047c956783229d49b59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epileptic seizures</w:t>
              </w:r>
            </w:hyperlink>
          </w:p>
          <w:p w:rsidR="00F82787" w:rsidRPr="00F82787" w:rsidRDefault="00F82787" w:rsidP="00F82787">
            <w:pPr>
              <w:numPr>
                <w:ilvl w:val="0"/>
                <w:numId w:val="4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58" w:anchor="Z9cc0577a6b0e73dec88efacceb22713a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Migraine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prophylaxis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48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59" w:anchor="Z6015a2e006b517dc76d3049d6bb56855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Idiopathic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intracranial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hypertension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4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Blockage of voltage-gated Na</w:t>
            </w:r>
            <w:r w:rsidRPr="00237054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val="en-US" w:eastAsia="ru-RU"/>
              </w:rPr>
              <w:t>+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channels</w:t>
            </w:r>
          </w:p>
          <w:p w:rsidR="00F82787" w:rsidRPr="00F82787" w:rsidRDefault="00F82787" w:rsidP="00F82787">
            <w:pPr>
              <w:numPr>
                <w:ilvl w:val="0"/>
                <w:numId w:val="49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↑ </w:t>
            </w:r>
            <w:hyperlink r:id="rId160" w:anchor="Z6625804b83e4ca0c92651a2763692086" w:history="1"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GABA</w:t>
              </w:r>
            </w:hyperlink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61" w:anchor="Z304bac21eb39b894dfe4645b01a2e4ee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Angle-closure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glaucoma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Weight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loss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62" w:anchor="Z45c7ff4091f4118f9a1659cdec6c8bdd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Kidney</w:t>
              </w:r>
              <w:proofErr w:type="spellEnd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 xml:space="preserve"> </w:t>
              </w:r>
              <w:proofErr w:type="spellStart"/>
              <w:r w:rsidRPr="00F8278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lang w:eastAsia="ru-RU"/>
                </w:rPr>
                <w:t>stones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Cognitive dysfunction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(e.g.,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decreased verbal fluency, cognitive speed, and working memory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)</w:t>
            </w:r>
          </w:p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Sedation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63" w:anchor="Z2902ea08bfe4d834c405462f8fae072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Dizziness</w:t>
              </w:r>
              <w:proofErr w:type="spellEnd"/>
            </w:hyperlink>
          </w:p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Mood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disturbance</w:t>
            </w:r>
            <w:proofErr w:type="spellEnd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depression</w:t>
            </w:r>
            <w:proofErr w:type="spellEnd"/>
          </w:p>
          <w:p w:rsidR="00F82787" w:rsidRPr="00F82787" w:rsidRDefault="00F82787" w:rsidP="00F82787">
            <w:pPr>
              <w:numPr>
                <w:ilvl w:val="0"/>
                <w:numId w:val="50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64" w:anchor="Z945b9f13c684a6d5efb4e12182a7acf0" w:history="1">
              <w:proofErr w:type="spellStart"/>
              <w:r w:rsidRPr="00F82787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ru-RU"/>
                </w:rPr>
                <w:t>Paresthesia</w:t>
              </w:r>
              <w:proofErr w:type="spellEnd"/>
            </w:hyperlink>
          </w:p>
        </w:tc>
        <w:tc>
          <w:tcPr>
            <w:tcW w:w="0" w:type="auto"/>
            <w:vMerge/>
            <w:vAlign w:val="center"/>
            <w:hideMark/>
          </w:tcPr>
          <w:p w:rsidR="00F82787" w:rsidRPr="00F82787" w:rsidRDefault="00F82787" w:rsidP="00F8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82787" w:rsidRPr="00F82787" w:rsidRDefault="00F82787" w:rsidP="00F82787">
            <w:pPr>
              <w:numPr>
                <w:ilvl w:val="0"/>
                <w:numId w:val="51"/>
              </w:numPr>
              <w:spacing w:after="60" w:line="336" w:lineRule="atLeas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Decreases </w:t>
            </w:r>
            <w:r w:rsidRPr="0023705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efficacy</w:t>
            </w:r>
            <w:r w:rsidRPr="00F8278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of </w:t>
            </w:r>
            <w:hyperlink r:id="rId165" w:anchor="Z899aa9dfd6a8c31255c1b74109423c32" w:history="1">
              <w:r w:rsidRPr="0023705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oral contraceptives</w:t>
              </w:r>
            </w:hyperlink>
          </w:p>
        </w:tc>
      </w:tr>
    </w:tbl>
    <w:p w:rsidR="00F82787" w:rsidRPr="00F82787" w:rsidRDefault="00F82787" w:rsidP="00F82787">
      <w:pPr>
        <w:shd w:val="clear" w:color="auto" w:fill="FFFFFF"/>
        <w:spacing w:after="120" w:line="39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</w:p>
    <w:p w:rsidR="00F82787" w:rsidRPr="00F82787" w:rsidRDefault="00F82787" w:rsidP="00F82787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You can use the following to remember the features of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PHENYTOIN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 cytochrome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P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-450 interaction, 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H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irsutism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E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nlarged </w:t>
      </w:r>
      <w:hyperlink r:id="rId166" w:anchor="Z3ab30934681b06d8591bf18cb03ce2d7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gums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(gingival hyperplasia),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N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ystagmus,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Y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ellow-browning of </w:t>
      </w:r>
      <w:hyperlink r:id="rId167" w:anchor="Z84ffaf83e57bb0cc8eb7c50bbc266078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skin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(</w:t>
      </w:r>
      <w:hyperlink r:id="rId168" w:anchor="Zbcf60b99d40b1ac803d7c48aee6c1f3c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melasma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T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eratogenicity,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O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steomalacia,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I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nteracts with 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begin"/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instrText xml:space="preserve"> HYPERLINK "https://next.amboss.com/us/article/Ao0ReS" \l "Z831a74f0b4bc9aed491551ad68d1dc11" </w:instrTex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separate"/>
      </w:r>
      <w:r w:rsidRPr="00237054">
        <w:rPr>
          <w:rFonts w:ascii="Segoe UI" w:eastAsia="Times New Roman" w:hAnsi="Segoe UI" w:cs="Segoe UI"/>
          <w:color w:val="0000FF"/>
          <w:sz w:val="24"/>
          <w:szCs w:val="24"/>
          <w:u w:val="single"/>
          <w:lang w:val="en-US" w:eastAsia="ru-RU"/>
        </w:rPr>
        <w:t>folate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end"/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N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europathy</w:t>
      </w:r>
    </w:p>
    <w:p w:rsidR="00F82787" w:rsidRPr="00F82787" w:rsidRDefault="00F82787" w:rsidP="00F82787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To remember that the most important side effects of </w:t>
      </w:r>
      <w:proofErr w:type="spellStart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etho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SUX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imide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are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Steven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-Johnson syndrome,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fat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igue, </w:t>
      </w:r>
      <w:hyperlink r:id="rId169" w:anchor="Z67ba0252fff6842349617790ed19ae54" w:history="1">
        <w:r w:rsidRPr="0023705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val="en-US" w:eastAsia="ru-RU"/>
          </w:rPr>
          <w:t>headache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 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AB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dominal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upset, and 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ALLE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r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G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ies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(e.g., 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begin"/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instrText xml:space="preserve"> HYPERLINK "https://next.amboss.com/us/article/ek0x5T" \l "Z89dbca68be341e03b5fb59777b93067e" </w:instrTex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separate"/>
      </w:r>
      <w:r w:rsidRPr="00237054">
        <w:rPr>
          <w:rFonts w:ascii="Segoe UI" w:eastAsia="Times New Roman" w:hAnsi="Segoe UI" w:cs="Segoe UI"/>
          <w:color w:val="0000FF"/>
          <w:sz w:val="24"/>
          <w:szCs w:val="24"/>
          <w:u w:val="single"/>
          <w:lang w:val="en-US" w:eastAsia="ru-RU"/>
        </w:rPr>
        <w:t>urticaria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end"/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), think of “It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sucks 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that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 xml:space="preserve">Steven's 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FAT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her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has given everyone a </w:t>
      </w:r>
      <w:hyperlink r:id="rId170" w:anchor="Z67ba0252fff6842349617790ed19ae54" w:history="1">
        <w:r w:rsidRPr="0023705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val="en-US" w:eastAsia="ru-RU"/>
          </w:rPr>
          <w:t>headache</w:t>
        </w:r>
      </w:hyperlink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 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with his 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AB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surd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ALLEG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orizations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.”</w:t>
      </w:r>
    </w:p>
    <w:p w:rsidR="00F82787" w:rsidRPr="00F82787" w:rsidRDefault="00F82787" w:rsidP="00F82787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To remember a crucial side effect of 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vigaba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trin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 think of “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Vi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sion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g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oes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a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way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b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y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a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ccident.”</w:t>
      </w:r>
    </w:p>
    <w:p w:rsidR="00F82787" w:rsidRPr="00F82787" w:rsidRDefault="00F82787" w:rsidP="00F82787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To remember that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phenoba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rbital is first-line treatment for </w:t>
      </w:r>
      <w:hyperlink r:id="rId171" w:anchor="Z6f0fa51eb81a7d03aa179eab82aacab8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neonates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 think of “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Phenoba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rbital is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pheno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menal for treating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ba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bies.”</w:t>
      </w:r>
    </w:p>
    <w:p w:rsidR="00F82787" w:rsidRPr="00F82787" w:rsidRDefault="00F82787" w:rsidP="00F82787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To remember that the most common side effects of </w:t>
      </w:r>
      <w:proofErr w:type="spellStart"/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top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iramate</w:t>
      </w:r>
      <w:proofErr w:type="spellEnd"/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are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speech 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impairment, weight loss (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light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),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cog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nitive impairment,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sed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ation, and </w:t>
      </w:r>
      <w:hyperlink r:id="rId172" w:anchor="Z517d2cc21845787cbf2c6ff27c21cd8e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kidney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stones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 think of “It leaves you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speech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less how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light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ly the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cog railway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travels through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sed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iments and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stones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to the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top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.”</w:t>
      </w:r>
    </w:p>
    <w:p w:rsidR="00F82787" w:rsidRPr="00F82787" w:rsidRDefault="00F82787" w:rsidP="00F82787">
      <w:pPr>
        <w:shd w:val="clear" w:color="auto" w:fill="FFFFFF"/>
        <w:spacing w:line="390" w:lineRule="atLeast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References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:</w:t>
      </w:r>
      <w:r w:rsidRPr="00F82787">
        <w:rPr>
          <w:rFonts w:ascii="Segoe UI" w:eastAsia="Times New Roman" w:hAnsi="Segoe UI" w:cs="Segoe UI"/>
          <w:color w:val="1A1C1C"/>
          <w:sz w:val="15"/>
          <w:szCs w:val="15"/>
          <w:vertAlign w:val="superscript"/>
          <w:lang w:eastAsia="ru-RU"/>
        </w:rPr>
        <w:t>[1][7]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NOTES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FEEDBACK</w:t>
      </w:r>
    </w:p>
    <w:p w:rsidR="00F82787" w:rsidRPr="00F82787" w:rsidRDefault="00F82787" w:rsidP="00F82787">
      <w:pPr>
        <w:shd w:val="clear" w:color="auto" w:fill="FFFFFF"/>
        <w:spacing w:after="0" w:line="439" w:lineRule="atLeast"/>
        <w:outlineLvl w:val="2"/>
        <w:rPr>
          <w:rFonts w:ascii="Segoe UI" w:eastAsia="Times New Roman" w:hAnsi="Segoe UI" w:cs="Segoe UI"/>
          <w:b/>
          <w:bCs/>
          <w:color w:val="1A1C1C"/>
          <w:sz w:val="33"/>
          <w:szCs w:val="33"/>
          <w:lang w:eastAsia="ru-RU"/>
        </w:rPr>
      </w:pPr>
      <w:proofErr w:type="spellStart"/>
      <w:r w:rsidRPr="00F82787">
        <w:rPr>
          <w:rFonts w:ascii="Segoe UI" w:eastAsia="Times New Roman" w:hAnsi="Segoe UI" w:cs="Segoe UI"/>
          <w:b/>
          <w:bCs/>
          <w:color w:val="1A1C1C"/>
          <w:sz w:val="33"/>
          <w:szCs w:val="33"/>
          <w:lang w:eastAsia="ru-RU"/>
        </w:rPr>
        <w:t>Additional</w:t>
      </w:r>
      <w:proofErr w:type="spellEnd"/>
      <w:r w:rsidRPr="00F82787">
        <w:rPr>
          <w:rFonts w:ascii="Segoe UI" w:eastAsia="Times New Roman" w:hAnsi="Segoe UI" w:cs="Segoe UI"/>
          <w:b/>
          <w:bCs/>
          <w:color w:val="1A1C1C"/>
          <w:sz w:val="33"/>
          <w:szCs w:val="33"/>
          <w:lang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b/>
          <w:bCs/>
          <w:color w:val="1A1C1C"/>
          <w:sz w:val="33"/>
          <w:szCs w:val="33"/>
          <w:lang w:eastAsia="ru-RU"/>
        </w:rPr>
        <w:t>considerations</w:t>
      </w:r>
      <w:proofErr w:type="spellEnd"/>
    </w:p>
    <w:p w:rsidR="00F82787" w:rsidRPr="00F82787" w:rsidRDefault="00F82787" w:rsidP="00F82787">
      <w:pPr>
        <w:numPr>
          <w:ilvl w:val="0"/>
          <w:numId w:val="52"/>
        </w:numPr>
        <w:shd w:val="clear" w:color="auto" w:fill="FFFFFF"/>
        <w:spacing w:after="60" w:line="360" w:lineRule="atLeast"/>
        <w:ind w:left="24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Monotherapy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should always be the </w:t>
      </w: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first-line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treatment: increase the dosage of the drug to the therapeutic range before initiating combination therapy </w:t>
      </w:r>
    </w:p>
    <w:p w:rsidR="00F82787" w:rsidRPr="00F82787" w:rsidRDefault="00F82787" w:rsidP="00F82787">
      <w:pPr>
        <w:numPr>
          <w:ilvl w:val="0"/>
          <w:numId w:val="52"/>
        </w:numPr>
        <w:shd w:val="clear" w:color="auto" w:fill="FFFFFF"/>
        <w:spacing w:before="60" w:after="60" w:line="360" w:lineRule="atLeast"/>
        <w:ind w:left="24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Combination therapy: drugs from different classes and/or with different pharmacologic modes of action for refractory </w:t>
      </w:r>
      <w:hyperlink r:id="rId173" w:anchor="Z34c7e6b1cab99047c956783229d49b59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</w:t>
      </w:r>
      <w:r w:rsidRPr="00F82787">
        <w:rPr>
          <w:rFonts w:ascii="Segoe UI" w:eastAsia="Times New Roman" w:hAnsi="Segoe UI" w:cs="Segoe UI"/>
          <w:color w:val="1A1C1C"/>
          <w:sz w:val="15"/>
          <w:szCs w:val="15"/>
          <w:vertAlign w:val="superscript"/>
          <w:lang w:val="en-US" w:eastAsia="ru-RU"/>
        </w:rPr>
        <w:t>[8]</w:t>
      </w:r>
    </w:p>
    <w:p w:rsidR="00F82787" w:rsidRPr="00F82787" w:rsidRDefault="00F82787" w:rsidP="00F82787">
      <w:pPr>
        <w:numPr>
          <w:ilvl w:val="0"/>
          <w:numId w:val="52"/>
        </w:numPr>
        <w:shd w:val="clear" w:color="auto" w:fill="FFFFFF"/>
        <w:spacing w:before="60" w:after="60" w:line="360" w:lineRule="atLeast"/>
        <w:ind w:left="24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For more detailed approaches to </w:t>
      </w:r>
      <w:hyperlink r:id="rId174" w:anchor="Z34c7e6b1cab99047c956783229d49b59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treatment and </w:t>
      </w:r>
      <w:hyperlink r:id="rId175" w:anchor="Z33e671e67fe6fe4a955c629c4efb3de7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epilepsy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, see </w:t>
      </w:r>
      <w:hyperlink r:id="rId176" w:anchor="Z6835795797a9990627be38cde838532f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treatment of epileptic 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</w:p>
    <w:p w:rsidR="00F82787" w:rsidRPr="00F82787" w:rsidRDefault="00F82787" w:rsidP="00F82787">
      <w:pPr>
        <w:shd w:val="clear" w:color="auto" w:fill="FFFFFF"/>
        <w:spacing w:line="390" w:lineRule="atLeast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References:</w:t>
      </w:r>
      <w:r w:rsidRPr="00237054">
        <w:rPr>
          <w:rFonts w:ascii="Segoe UI" w:eastAsia="Times New Roman" w:hAnsi="Segoe UI" w:cs="Segoe UI"/>
          <w:color w:val="1A1C1C"/>
          <w:sz w:val="15"/>
          <w:szCs w:val="15"/>
          <w:vertAlign w:val="superscript"/>
          <w:lang w:val="en-US" w:eastAsia="ru-RU"/>
        </w:rPr>
        <w:t>[7][8]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NOTES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lastRenderedPageBreak/>
        <w:t>FEEDBACK</w:t>
      </w:r>
    </w:p>
    <w:p w:rsidR="00F82787" w:rsidRPr="00F82787" w:rsidRDefault="00F82787" w:rsidP="00F82787">
      <w:pPr>
        <w:shd w:val="clear" w:color="auto" w:fill="FFFFFF"/>
        <w:spacing w:after="0" w:line="439" w:lineRule="atLeast"/>
        <w:outlineLvl w:val="2"/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</w:pPr>
      <w:r w:rsidRPr="00F82787"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  <w:t>Special patient groups</w:t>
      </w:r>
    </w:p>
    <w:p w:rsidR="00F82787" w:rsidRPr="00F82787" w:rsidRDefault="00F82787" w:rsidP="00F82787">
      <w:pPr>
        <w:shd w:val="clear" w:color="auto" w:fill="FFFFFF"/>
        <w:spacing w:after="0" w:line="399" w:lineRule="atLeast"/>
        <w:outlineLvl w:val="2"/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</w:pP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fldChar w:fldCharType="begin"/>
      </w: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instrText xml:space="preserve"> HYPERLINK "https://next.amboss.com/us/article/dO0orT" \l "Zeba6f488931dd463917047bb9c5f18f4" </w:instrText>
      </w: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fldChar w:fldCharType="separate"/>
      </w:r>
      <w:proofErr w:type="spellStart"/>
      <w:r w:rsidRPr="00F82787">
        <w:rPr>
          <w:rFonts w:ascii="Segoe UI" w:eastAsia="Times New Roman" w:hAnsi="Segoe UI" w:cs="Segoe UI"/>
          <w:b/>
          <w:bCs/>
          <w:color w:val="0000FF"/>
          <w:sz w:val="30"/>
          <w:szCs w:val="30"/>
          <w:u w:val="single"/>
          <w:lang w:eastAsia="ru-RU"/>
        </w:rPr>
        <w:t>Pregnancy</w:t>
      </w:r>
      <w:proofErr w:type="spellEnd"/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fldChar w:fldCharType="end"/>
      </w: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t> </w:t>
      </w:r>
      <w:proofErr w:type="spellStart"/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t>and</w:t>
      </w:r>
      <w:proofErr w:type="spellEnd"/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t> </w:t>
      </w:r>
      <w:proofErr w:type="spellStart"/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fldChar w:fldCharType="begin"/>
      </w: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instrText xml:space="preserve"> HYPERLINK "https://next.amboss.com/us/article/iO0JHT" \l "Z7966b678b6b63ef599deeea99cb2b219" </w:instrText>
      </w:r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fldChar w:fldCharType="separate"/>
      </w:r>
      <w:r w:rsidRPr="00F82787">
        <w:rPr>
          <w:rFonts w:ascii="Segoe UI" w:eastAsia="Times New Roman" w:hAnsi="Segoe UI" w:cs="Segoe UI"/>
          <w:b/>
          <w:bCs/>
          <w:color w:val="0000FF"/>
          <w:sz w:val="30"/>
          <w:szCs w:val="30"/>
          <w:u w:val="single"/>
          <w:lang w:eastAsia="ru-RU"/>
        </w:rPr>
        <w:t>breastfeeding</w:t>
      </w:r>
      <w:proofErr w:type="spellEnd"/>
      <w:r w:rsidRPr="00F82787">
        <w:rPr>
          <w:rFonts w:ascii="Segoe UI" w:eastAsia="Times New Roman" w:hAnsi="Segoe UI" w:cs="Segoe UI"/>
          <w:b/>
          <w:bCs/>
          <w:color w:val="1A1C1C"/>
          <w:sz w:val="30"/>
          <w:szCs w:val="30"/>
          <w:lang w:eastAsia="ru-RU"/>
        </w:rPr>
        <w:fldChar w:fldCharType="end"/>
      </w:r>
    </w:p>
    <w:p w:rsidR="00F82787" w:rsidRPr="00F82787" w:rsidRDefault="00F82787" w:rsidP="00F82787">
      <w:pPr>
        <w:numPr>
          <w:ilvl w:val="0"/>
          <w:numId w:val="53"/>
        </w:numPr>
        <w:shd w:val="clear" w:color="auto" w:fill="FFFFFF"/>
        <w:spacing w:before="60" w:after="60" w:line="360" w:lineRule="atLeast"/>
        <w:ind w:left="24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Classic anticonvulsants (especially </w:t>
      </w:r>
      <w:hyperlink r:id="rId177" w:anchor="Zb42030a33ee6196d376ee73775500933" w:history="1">
        <w:r w:rsidRPr="0023705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val="en-US" w:eastAsia="ru-RU"/>
          </w:rPr>
          <w:t>carbamazepine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and 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sodium </w:t>
      </w:r>
      <w:hyperlink r:id="rId178" w:anchor="Zfe47f4f5fb7f8de32f7919dc8909896e" w:history="1">
        <w:r w:rsidRPr="00237054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val="en-US" w:eastAsia="ru-RU"/>
          </w:rPr>
          <w:t>valproate</w:t>
        </w:r>
      </w:hyperlink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!) should be avoided if possible →</w:t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 </w:t>
      </w:r>
      <w:proofErr w:type="spellStart"/>
      <w:r w:rsidRPr="00F82787">
        <w:rPr>
          <w:rFonts w:ascii="Segoe UI" w:eastAsia="Times New Roman" w:hAnsi="Segoe UI" w:cs="Segoe UI"/>
          <w:b/>
          <w:bCs/>
          <w:color w:val="1A1C1C"/>
          <w:sz w:val="24"/>
          <w:szCs w:val="24"/>
          <w:lang w:eastAsia="ru-RU"/>
        </w:rPr>
        <w:fldChar w:fldCharType="begin"/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instrText xml:space="preserve"> HYPERLINK "https://next.amboss.com/us/article/V40GRT" \l "Z94fc7dcf0faf77af8f9cae385d9050d8" </w:instrText>
      </w:r>
      <w:r w:rsidRPr="00F82787">
        <w:rPr>
          <w:rFonts w:ascii="Segoe UI" w:eastAsia="Times New Roman" w:hAnsi="Segoe UI" w:cs="Segoe UI"/>
          <w:b/>
          <w:bCs/>
          <w:color w:val="1A1C1C"/>
          <w:sz w:val="24"/>
          <w:szCs w:val="24"/>
          <w:lang w:eastAsia="ru-RU"/>
        </w:rPr>
        <w:fldChar w:fldCharType="separate"/>
      </w:r>
      <w:r w:rsidRPr="00237054">
        <w:rPr>
          <w:rFonts w:ascii="Segoe UI" w:eastAsia="Times New Roman" w:hAnsi="Segoe UI" w:cs="Segoe UI"/>
          <w:b/>
          <w:bCs/>
          <w:color w:val="0000FF"/>
          <w:sz w:val="24"/>
          <w:szCs w:val="24"/>
          <w:u w:val="single"/>
          <w:lang w:val="en-US" w:eastAsia="ru-RU"/>
        </w:rPr>
        <w:t>teratogenic</w:t>
      </w:r>
      <w:proofErr w:type="spellEnd"/>
      <w:r w:rsidRPr="00F82787">
        <w:rPr>
          <w:rFonts w:ascii="Segoe UI" w:eastAsia="Times New Roman" w:hAnsi="Segoe UI" w:cs="Segoe UI"/>
          <w:b/>
          <w:bCs/>
          <w:color w:val="1A1C1C"/>
          <w:sz w:val="24"/>
          <w:szCs w:val="24"/>
          <w:lang w:eastAsia="ru-RU"/>
        </w:rPr>
        <w:fldChar w:fldCharType="end"/>
      </w:r>
      <w:r w:rsidRPr="00237054">
        <w:rPr>
          <w:rFonts w:ascii="Segoe UI" w:eastAsia="Times New Roman" w:hAnsi="Segoe UI" w:cs="Segoe UI"/>
          <w:b/>
          <w:bCs/>
          <w:color w:val="1A1C1C"/>
          <w:sz w:val="24"/>
          <w:szCs w:val="24"/>
          <w:lang w:val="en-US" w:eastAsia="ru-RU"/>
        </w:rPr>
        <w:t> effects</w:t>
      </w:r>
    </w:p>
    <w:p w:rsidR="00F82787" w:rsidRPr="00F82787" w:rsidRDefault="00F82787" w:rsidP="00F82787">
      <w:pPr>
        <w:numPr>
          <w:ilvl w:val="0"/>
          <w:numId w:val="53"/>
        </w:numPr>
        <w:shd w:val="clear" w:color="auto" w:fill="FFFFFF"/>
        <w:spacing w:before="60" w:after="60" w:line="360" w:lineRule="atLeast"/>
        <w:ind w:left="24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Newer anticonvulsants: lack of medical data and trials during </w:t>
      </w:r>
      <w:hyperlink r:id="rId179" w:anchor="Zeba6f488931dd463917047bb9c5f18f4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pregnancy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 </w:t>
      </w:r>
      <w:r w:rsidRPr="00F82787">
        <w:rPr>
          <w:rFonts w:ascii="Segoe UI" w:eastAsia="Times New Roman" w:hAnsi="Segoe UI" w:cs="Segoe UI"/>
          <w:color w:val="1A1C1C"/>
          <w:sz w:val="15"/>
          <w:szCs w:val="15"/>
          <w:vertAlign w:val="superscript"/>
          <w:lang w:val="en-US" w:eastAsia="ru-RU"/>
        </w:rPr>
        <w:t>[9]</w:t>
      </w:r>
    </w:p>
    <w:p w:rsidR="00F82787" w:rsidRPr="00F82787" w:rsidRDefault="00F82787" w:rsidP="00F82787">
      <w:pPr>
        <w:numPr>
          <w:ilvl w:val="0"/>
          <w:numId w:val="53"/>
        </w:numPr>
        <w:shd w:val="clear" w:color="auto" w:fill="FFFFFF"/>
        <w:spacing w:before="60" w:after="60" w:line="360" w:lineRule="atLeast"/>
        <w:ind w:left="24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The choice of treatment depends on the type of </w:t>
      </w:r>
      <w:hyperlink r:id="rId180" w:anchor="Z34c7e6b1cab99047c956783229d49b59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and which substance enables optimal control of </w:t>
      </w:r>
      <w:hyperlink r:id="rId181" w:anchor="Z34c7e6b1cab99047c956783229d49b59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</w:p>
    <w:p w:rsidR="00F82787" w:rsidRPr="00F82787" w:rsidRDefault="00F82787" w:rsidP="00F82787">
      <w:pPr>
        <w:numPr>
          <w:ilvl w:val="0"/>
          <w:numId w:val="53"/>
        </w:numPr>
        <w:shd w:val="clear" w:color="auto" w:fill="FFFFFF"/>
        <w:spacing w:before="60" w:after="60" w:line="360" w:lineRule="atLeast"/>
        <w:ind w:left="240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proofErr w:type="spellStart"/>
      <w:r w:rsidRPr="00F82787">
        <w:rPr>
          <w:rFonts w:ascii="Segoe UI" w:eastAsia="Times New Roman" w:hAnsi="Segoe UI" w:cs="Segoe UI"/>
          <w:b/>
          <w:bCs/>
          <w:color w:val="1A1C1C"/>
          <w:sz w:val="24"/>
          <w:szCs w:val="24"/>
          <w:lang w:eastAsia="ru-RU"/>
        </w:rPr>
        <w:t>Approach</w:t>
      </w:r>
      <w:proofErr w:type="spellEnd"/>
    </w:p>
    <w:p w:rsidR="00F82787" w:rsidRPr="00F82787" w:rsidRDefault="00F82787" w:rsidP="00F82787">
      <w:pPr>
        <w:numPr>
          <w:ilvl w:val="1"/>
          <w:numId w:val="53"/>
        </w:numPr>
        <w:shd w:val="clear" w:color="auto" w:fill="FFFFFF"/>
        <w:spacing w:before="60" w:after="60" w:line="360" w:lineRule="atLeast"/>
        <w:ind w:left="48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Optimize </w:t>
      </w:r>
      <w:hyperlink r:id="rId182" w:anchor="Z34c7e6b1cab99047c956783229d49b59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control prior to </w:t>
      </w:r>
      <w:hyperlink r:id="rId183" w:anchor="Z6870db6215ef8c4f2f10a95ccf6ff3d4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conception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</w:p>
    <w:p w:rsidR="00F82787" w:rsidRPr="00F82787" w:rsidRDefault="00F82787" w:rsidP="00F82787">
      <w:pPr>
        <w:numPr>
          <w:ilvl w:val="1"/>
          <w:numId w:val="53"/>
        </w:numPr>
        <w:shd w:val="clear" w:color="auto" w:fill="FFFFFF"/>
        <w:spacing w:before="60" w:after="60" w:line="360" w:lineRule="atLeast"/>
        <w:ind w:left="480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Avoid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multiple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therapies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.</w:t>
      </w:r>
    </w:p>
    <w:p w:rsidR="00F82787" w:rsidRPr="00F82787" w:rsidRDefault="00F82787" w:rsidP="00F82787">
      <w:pPr>
        <w:numPr>
          <w:ilvl w:val="1"/>
          <w:numId w:val="53"/>
        </w:numPr>
        <w:shd w:val="clear" w:color="auto" w:fill="FFFFFF"/>
        <w:spacing w:before="60" w:after="60" w:line="360" w:lineRule="atLeast"/>
        <w:ind w:left="48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Administer the drug at the lowest dose that controls </w:t>
      </w:r>
      <w:hyperlink r:id="rId184" w:anchor="Z34c7e6b1cab99047c956783229d49b59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seizures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</w:p>
    <w:p w:rsidR="00F82787" w:rsidRPr="00F82787" w:rsidRDefault="00F82787" w:rsidP="00F82787">
      <w:pPr>
        <w:numPr>
          <w:ilvl w:val="1"/>
          <w:numId w:val="53"/>
        </w:numPr>
        <w:shd w:val="clear" w:color="auto" w:fill="FFFFFF"/>
        <w:spacing w:before="60" w:line="360" w:lineRule="atLeast"/>
        <w:ind w:left="480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Monitor plasma drug levels regularly.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NOTES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FEEDBACK</w:t>
      </w:r>
    </w:p>
    <w:p w:rsidR="00F82787" w:rsidRPr="00F82787" w:rsidRDefault="00F82787" w:rsidP="00F82787">
      <w:pPr>
        <w:shd w:val="clear" w:color="auto" w:fill="FFFFFF"/>
        <w:spacing w:after="0" w:line="439" w:lineRule="atLeast"/>
        <w:outlineLvl w:val="2"/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</w:pPr>
      <w:r w:rsidRPr="00F82787">
        <w:rPr>
          <w:rFonts w:ascii="Segoe UI" w:eastAsia="Times New Roman" w:hAnsi="Segoe UI" w:cs="Segoe UI"/>
          <w:b/>
          <w:bCs/>
          <w:color w:val="1A1C1C"/>
          <w:sz w:val="33"/>
          <w:szCs w:val="33"/>
          <w:lang w:val="en-US" w:eastAsia="ru-RU"/>
        </w:rPr>
        <w:t>References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1.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Katzung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B,Trevor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A. </w:t>
      </w:r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Basic and Clinical Pharmacology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McGraw-Hill Education; 2014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2.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Glauser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T,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Shinnar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S, Gloss D, et al. Evidence-Based Guideline: Treatment of Convulsive Status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Epilepticus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in Children and Adults: Report of the Guideline Committee of the American Epilepsy Society. </w:t>
      </w:r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Epilepsy Currents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2016; 16(1): p.48-61. </w:t>
      </w:r>
      <w:proofErr w:type="spellStart"/>
      <w:proofErr w:type="gram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doi</w:t>
      </w:r>
      <w:proofErr w:type="spellEnd"/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 </w:t>
      </w:r>
      <w:hyperlink r:id="rId185" w:tgtFrame="_blank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lang w:val="en-US" w:eastAsia="ru-RU"/>
          </w:rPr>
          <w:t>10.5698/1535-7597-16.1.48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  <w:hyperlink r:id="rId186" w:tgtFrame="_blank" w:history="1"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 xml:space="preserve">| Open in Read by </w:t>
        </w:r>
        <w:proofErr w:type="spellStart"/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>QxMD</w:t>
        </w:r>
        <w:proofErr w:type="spellEnd"/>
      </w:hyperlink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3.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Nanau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RM,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Neuman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MG. Adverse drug reactions induced by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valproic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acid. 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Clin</w:t>
      </w:r>
      <w:proofErr w:type="spellEnd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Biochem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2013; 46(15): p.1323-1338. </w:t>
      </w:r>
      <w:proofErr w:type="spellStart"/>
      <w:proofErr w:type="gram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doi</w:t>
      </w:r>
      <w:proofErr w:type="spellEnd"/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 </w:t>
      </w:r>
      <w:hyperlink r:id="rId187" w:tgtFrame="_blank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lang w:val="en-US" w:eastAsia="ru-RU"/>
          </w:rPr>
          <w:t>10.1016/j.clinbiochem.2013.06.012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  <w:hyperlink r:id="rId188" w:tgtFrame="_blank" w:history="1"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 xml:space="preserve">| Open in Read by </w:t>
        </w:r>
        <w:proofErr w:type="spellStart"/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>QxMD</w:t>
        </w:r>
        <w:proofErr w:type="spellEnd"/>
      </w:hyperlink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4.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lastRenderedPageBreak/>
        <w:t xml:space="preserve">Wen X, Wang J-S,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Kivistö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KT,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Neuvonen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PJ,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Backman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JT. In vitro evaluation of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valproic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acid as an inhibitor of human cytochrome P450 isoforms: preferential inhibition of cytochrome P450 2C9 (CYP2C9). </w:t>
      </w:r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Br J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Clin</w:t>
      </w:r>
      <w:proofErr w:type="spellEnd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Pharmacol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2001; 52(5): p.547-553. </w:t>
      </w:r>
      <w:proofErr w:type="spellStart"/>
      <w:proofErr w:type="gram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doi</w:t>
      </w:r>
      <w:proofErr w:type="spellEnd"/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 </w:t>
      </w:r>
      <w:hyperlink r:id="rId189" w:tgtFrame="_blank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lang w:val="en-US" w:eastAsia="ru-RU"/>
          </w:rPr>
          <w:t>10.1046/j.0306-5251.2001.01474.x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  <w:hyperlink r:id="rId190" w:tgtFrame="_blank" w:history="1"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 xml:space="preserve">| Open in Read by </w:t>
        </w:r>
        <w:proofErr w:type="spellStart"/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>QxMD</w:t>
        </w:r>
        <w:proofErr w:type="spellEnd"/>
      </w:hyperlink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5.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Goldenberg MM. Overview of drugs used for epilepsy and seizures: etiology, diagnosis, and treatment.. </w:t>
      </w:r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P &amp; T : a peer-reviewed journal for formulary management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2010; 35(7): p.392-415. 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pmid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 20689626. 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begin"/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instrText xml:space="preserve"> HYPERLINK "https://qxmd.com/r/20689626" \t "_blank" </w:instrTex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separate"/>
      </w:r>
      <w:r w:rsidRPr="00237054">
        <w:rPr>
          <w:rFonts w:ascii="Segoe UI" w:eastAsia="Times New Roman" w:hAnsi="Segoe UI" w:cs="Segoe UI"/>
          <w:color w:val="054F57"/>
          <w:sz w:val="24"/>
          <w:szCs w:val="24"/>
          <w:lang w:val="en-US" w:eastAsia="ru-RU"/>
        </w:rPr>
        <w:t xml:space="preserve">| Open in Read by </w:t>
      </w:r>
      <w:proofErr w:type="spellStart"/>
      <w:r w:rsidRPr="00237054">
        <w:rPr>
          <w:rFonts w:ascii="Segoe UI" w:eastAsia="Times New Roman" w:hAnsi="Segoe UI" w:cs="Segoe UI"/>
          <w:color w:val="054F57"/>
          <w:sz w:val="24"/>
          <w:szCs w:val="24"/>
          <w:lang w:val="en-US" w:eastAsia="ru-RU"/>
        </w:rPr>
        <w:t>QxMD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fldChar w:fldCharType="end"/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6.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Zhang Y-X,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Shen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C-H, Lai Q-L, et al. Effects of antiepileptic drug on thyroid hormones in patients with epilepsy: A meta-analysis. </w:t>
      </w:r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Seizure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2016; 35: p.72-79. </w:t>
      </w:r>
      <w:proofErr w:type="spellStart"/>
      <w:proofErr w:type="gram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doi</w:t>
      </w:r>
      <w:proofErr w:type="spellEnd"/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 </w:t>
      </w:r>
      <w:hyperlink r:id="rId191" w:tgtFrame="_blank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lang w:val="en-US" w:eastAsia="ru-RU"/>
          </w:rPr>
          <w:t>10.1016/j.seizure.2016.01.010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  <w:hyperlink r:id="rId192" w:tgtFrame="_blank" w:history="1"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 xml:space="preserve">| Open in Read by </w:t>
        </w:r>
        <w:proofErr w:type="spellStart"/>
        <w:r w:rsidRPr="00237054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>QxMD</w:t>
        </w:r>
        <w:proofErr w:type="spellEnd"/>
      </w:hyperlink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7.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Le T,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Bhushan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V,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Sochat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M,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Chavda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Y. </w:t>
      </w:r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First Aid for the USMLE Step 1 2017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McGraw-Hill Education; 2017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237054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8.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Schmidt D,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Schachter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SC. Drug treatment of epilepsy in adults. </w:t>
      </w:r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BMJ</w:t>
      </w: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2014; 348(feb28 2): p.g254-g254. </w:t>
      </w:r>
      <w:proofErr w:type="spellStart"/>
      <w:proofErr w:type="gram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doi</w:t>
      </w:r>
      <w:proofErr w:type="spellEnd"/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 </w:t>
      </w:r>
      <w:hyperlink r:id="rId193" w:tgtFrame="_blank" w:history="1">
        <w:r w:rsidRPr="00237054">
          <w:rPr>
            <w:rFonts w:ascii="Segoe UI" w:eastAsia="Times New Roman" w:hAnsi="Segoe UI" w:cs="Segoe UI"/>
            <w:color w:val="0000FF"/>
            <w:sz w:val="24"/>
            <w:szCs w:val="24"/>
            <w:lang w:val="en-US" w:eastAsia="ru-RU"/>
          </w:rPr>
          <w:t>10.1136/bmj.g254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  <w:hyperlink r:id="rId194" w:tgtFrame="_blank" w:history="1"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 xml:space="preserve">| </w:t>
        </w:r>
        <w:proofErr w:type="spellStart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>Open</w:t>
        </w:r>
        <w:proofErr w:type="spellEnd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 xml:space="preserve"> </w:t>
        </w:r>
        <w:proofErr w:type="spellStart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>in</w:t>
        </w:r>
        <w:proofErr w:type="spellEnd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 xml:space="preserve"> </w:t>
        </w:r>
        <w:proofErr w:type="spellStart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>Read</w:t>
        </w:r>
        <w:proofErr w:type="spellEnd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 xml:space="preserve"> </w:t>
        </w:r>
        <w:proofErr w:type="spellStart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>by</w:t>
        </w:r>
        <w:proofErr w:type="spellEnd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 xml:space="preserve"> </w:t>
        </w:r>
        <w:proofErr w:type="spellStart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eastAsia="ru-RU"/>
          </w:rPr>
          <w:t>QxMD</w:t>
        </w:r>
        <w:proofErr w:type="spellEnd"/>
      </w:hyperlink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eastAsia="ru-RU"/>
        </w:rPr>
        <w:t>9.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Tomson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T,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Battino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D, Bromley R, et al. Executive Summary: Management of epilepsy in pregnancy: A report from the International League </w:t>
      </w:r>
      <w:proofErr w:type="gram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Against</w:t>
      </w:r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Epilepsy Task Force on Women and Pregnancy. </w:t>
      </w:r>
      <w:proofErr w:type="spellStart"/>
      <w:proofErr w:type="gram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Epilepsia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 2019; 60(12): p.2343-2345. </w:t>
      </w:r>
      <w:proofErr w:type="spellStart"/>
      <w:proofErr w:type="gram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doi</w:t>
      </w:r>
      <w:proofErr w:type="spellEnd"/>
      <w:proofErr w:type="gram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: </w:t>
      </w:r>
      <w:hyperlink r:id="rId195" w:tgtFrame="_blank" w:history="1">
        <w:r w:rsidRPr="00F82787">
          <w:rPr>
            <w:rFonts w:ascii="Segoe UI" w:eastAsia="Times New Roman" w:hAnsi="Segoe UI" w:cs="Segoe UI"/>
            <w:color w:val="0000FF"/>
            <w:sz w:val="24"/>
            <w:szCs w:val="24"/>
            <w:lang w:val="en-US" w:eastAsia="ru-RU"/>
          </w:rPr>
          <w:t>10.1111/epi.16395</w:t>
        </w:r>
      </w:hyperlink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</w:t>
      </w:r>
      <w:hyperlink r:id="rId196" w:tgtFrame="_blank" w:history="1"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 xml:space="preserve">| Open in Read by </w:t>
        </w:r>
        <w:proofErr w:type="spellStart"/>
        <w:r w:rsidRPr="00F82787">
          <w:rPr>
            <w:rFonts w:ascii="Segoe UI" w:eastAsia="Times New Roman" w:hAnsi="Segoe UI" w:cs="Segoe UI"/>
            <w:color w:val="054F57"/>
            <w:sz w:val="24"/>
            <w:szCs w:val="24"/>
            <w:lang w:val="en-US" w:eastAsia="ru-RU"/>
          </w:rPr>
          <w:t>QxMD</w:t>
        </w:r>
        <w:proofErr w:type="spellEnd"/>
      </w:hyperlink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10.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Karow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T, Lang-Roth R. 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Allgemeine</w:t>
      </w:r>
      <w:proofErr w:type="spellEnd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 und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Spezielle</w:t>
      </w:r>
      <w:proofErr w:type="spellEnd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Pharmakologie</w:t>
      </w:r>
      <w:proofErr w:type="spellEnd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 und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Toxikologie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. Dr. med. Thomas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Karow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(2012 und 2013); 2010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11.</w:t>
      </w:r>
    </w:p>
    <w:p w:rsidR="00F82787" w:rsidRPr="00F82787" w:rsidRDefault="00F82787" w:rsidP="00F82787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Lüllmann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H, Mohr K,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Wehling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M. 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Pharmakologie</w:t>
      </w:r>
      <w:proofErr w:type="spellEnd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 und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Toxikologie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Thieme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</w:t>
      </w: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Verlag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(2002); 2003</w:t>
      </w:r>
    </w:p>
    <w:p w:rsidR="00F82787" w:rsidRPr="00F82787" w:rsidRDefault="00F82787" w:rsidP="00F827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12.</w:t>
      </w:r>
    </w:p>
    <w:p w:rsidR="00F82787" w:rsidRPr="00F82787" w:rsidRDefault="00F82787" w:rsidP="00F82787">
      <w:pPr>
        <w:shd w:val="clear" w:color="auto" w:fill="FFFFFF"/>
        <w:spacing w:line="240" w:lineRule="auto"/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</w:pPr>
      <w:proofErr w:type="spellStart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Karow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 xml:space="preserve"> T, Lang-Roth R. 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Pharmakologie</w:t>
      </w:r>
      <w:proofErr w:type="spellEnd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 xml:space="preserve"> und </w:t>
      </w:r>
      <w:proofErr w:type="spellStart"/>
      <w:r w:rsidRPr="00F82787">
        <w:rPr>
          <w:rFonts w:ascii="Segoe UI" w:eastAsia="Times New Roman" w:hAnsi="Segoe UI" w:cs="Segoe UI"/>
          <w:i/>
          <w:iCs/>
          <w:color w:val="1A1C1C"/>
          <w:sz w:val="24"/>
          <w:szCs w:val="24"/>
          <w:lang w:val="en-US" w:eastAsia="ru-RU"/>
        </w:rPr>
        <w:t>Toxikologie</w:t>
      </w:r>
      <w:proofErr w:type="spellEnd"/>
      <w:r w:rsidRPr="00F82787">
        <w:rPr>
          <w:rFonts w:ascii="Segoe UI" w:eastAsia="Times New Roman" w:hAnsi="Segoe UI" w:cs="Segoe UI"/>
          <w:color w:val="1A1C1C"/>
          <w:sz w:val="24"/>
          <w:szCs w:val="24"/>
          <w:lang w:val="en-US" w:eastAsia="ru-RU"/>
        </w:rPr>
        <w:t>. ; 2012</w:t>
      </w:r>
    </w:p>
    <w:p w:rsidR="00390F67" w:rsidRPr="00F82787" w:rsidRDefault="00390F67">
      <w:pPr>
        <w:rPr>
          <w:lang w:val="en-US"/>
        </w:rPr>
      </w:pPr>
      <w:bookmarkStart w:id="0" w:name="_GoBack"/>
      <w:bookmarkEnd w:id="0"/>
    </w:p>
    <w:sectPr w:rsidR="00390F67" w:rsidRPr="00F82787" w:rsidSect="002370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874"/>
    <w:multiLevelType w:val="multilevel"/>
    <w:tmpl w:val="37F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20FBC"/>
    <w:multiLevelType w:val="multilevel"/>
    <w:tmpl w:val="8C84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85F00"/>
    <w:multiLevelType w:val="multilevel"/>
    <w:tmpl w:val="94C4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47594"/>
    <w:multiLevelType w:val="multilevel"/>
    <w:tmpl w:val="05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A340D"/>
    <w:multiLevelType w:val="multilevel"/>
    <w:tmpl w:val="0A38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90898"/>
    <w:multiLevelType w:val="multilevel"/>
    <w:tmpl w:val="CF7C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4769E"/>
    <w:multiLevelType w:val="multilevel"/>
    <w:tmpl w:val="C4B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C3C46"/>
    <w:multiLevelType w:val="multilevel"/>
    <w:tmpl w:val="FAA2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22462"/>
    <w:multiLevelType w:val="multilevel"/>
    <w:tmpl w:val="E70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F6658"/>
    <w:multiLevelType w:val="multilevel"/>
    <w:tmpl w:val="152A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D65B18"/>
    <w:multiLevelType w:val="multilevel"/>
    <w:tmpl w:val="FDDC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A66800"/>
    <w:multiLevelType w:val="multilevel"/>
    <w:tmpl w:val="08E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EE2B44"/>
    <w:multiLevelType w:val="multilevel"/>
    <w:tmpl w:val="F47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50584"/>
    <w:multiLevelType w:val="multilevel"/>
    <w:tmpl w:val="A96E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62E5B"/>
    <w:multiLevelType w:val="multilevel"/>
    <w:tmpl w:val="1DEE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DD3C60"/>
    <w:multiLevelType w:val="multilevel"/>
    <w:tmpl w:val="FACA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C302D4"/>
    <w:multiLevelType w:val="multilevel"/>
    <w:tmpl w:val="3A0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102BEE"/>
    <w:multiLevelType w:val="multilevel"/>
    <w:tmpl w:val="2718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A85F37"/>
    <w:multiLevelType w:val="multilevel"/>
    <w:tmpl w:val="02D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21266"/>
    <w:multiLevelType w:val="multilevel"/>
    <w:tmpl w:val="20D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232121"/>
    <w:multiLevelType w:val="multilevel"/>
    <w:tmpl w:val="28B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F73D0A"/>
    <w:multiLevelType w:val="multilevel"/>
    <w:tmpl w:val="F4F8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E9322F"/>
    <w:multiLevelType w:val="multilevel"/>
    <w:tmpl w:val="003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040165"/>
    <w:multiLevelType w:val="multilevel"/>
    <w:tmpl w:val="4446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725DAC"/>
    <w:multiLevelType w:val="multilevel"/>
    <w:tmpl w:val="B522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792657"/>
    <w:multiLevelType w:val="multilevel"/>
    <w:tmpl w:val="46D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277046"/>
    <w:multiLevelType w:val="multilevel"/>
    <w:tmpl w:val="07F4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256709"/>
    <w:multiLevelType w:val="multilevel"/>
    <w:tmpl w:val="079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360D71"/>
    <w:multiLevelType w:val="multilevel"/>
    <w:tmpl w:val="A90E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D83ABF"/>
    <w:multiLevelType w:val="multilevel"/>
    <w:tmpl w:val="F3E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96605B"/>
    <w:multiLevelType w:val="multilevel"/>
    <w:tmpl w:val="7FD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1703C8"/>
    <w:multiLevelType w:val="multilevel"/>
    <w:tmpl w:val="6060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2101A8"/>
    <w:multiLevelType w:val="multilevel"/>
    <w:tmpl w:val="8E8A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6D5149"/>
    <w:multiLevelType w:val="multilevel"/>
    <w:tmpl w:val="5D7C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771B7E"/>
    <w:multiLevelType w:val="multilevel"/>
    <w:tmpl w:val="D78A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EA204F"/>
    <w:multiLevelType w:val="multilevel"/>
    <w:tmpl w:val="50C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6B1FA1"/>
    <w:multiLevelType w:val="multilevel"/>
    <w:tmpl w:val="3DBE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6B421B"/>
    <w:multiLevelType w:val="multilevel"/>
    <w:tmpl w:val="7AA4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C35525"/>
    <w:multiLevelType w:val="multilevel"/>
    <w:tmpl w:val="43F4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261AE5"/>
    <w:multiLevelType w:val="multilevel"/>
    <w:tmpl w:val="FA5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695FF6"/>
    <w:multiLevelType w:val="multilevel"/>
    <w:tmpl w:val="513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CF07C8"/>
    <w:multiLevelType w:val="multilevel"/>
    <w:tmpl w:val="7B74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DB1EC6"/>
    <w:multiLevelType w:val="multilevel"/>
    <w:tmpl w:val="9EE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556462"/>
    <w:multiLevelType w:val="multilevel"/>
    <w:tmpl w:val="7D5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B84A0A"/>
    <w:multiLevelType w:val="multilevel"/>
    <w:tmpl w:val="49F8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C25D61"/>
    <w:multiLevelType w:val="multilevel"/>
    <w:tmpl w:val="1E5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CA6902"/>
    <w:multiLevelType w:val="multilevel"/>
    <w:tmpl w:val="8910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3554CF7"/>
    <w:multiLevelType w:val="multilevel"/>
    <w:tmpl w:val="ADC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3D17317"/>
    <w:multiLevelType w:val="multilevel"/>
    <w:tmpl w:val="33DC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9587544"/>
    <w:multiLevelType w:val="multilevel"/>
    <w:tmpl w:val="19E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9BE41DF"/>
    <w:multiLevelType w:val="multilevel"/>
    <w:tmpl w:val="87AA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A6424F8"/>
    <w:multiLevelType w:val="multilevel"/>
    <w:tmpl w:val="F5B4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936EDF"/>
    <w:multiLevelType w:val="multilevel"/>
    <w:tmpl w:val="5308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43"/>
  </w:num>
  <w:num w:numId="3">
    <w:abstractNumId w:val="47"/>
  </w:num>
  <w:num w:numId="4">
    <w:abstractNumId w:val="49"/>
  </w:num>
  <w:num w:numId="5">
    <w:abstractNumId w:val="44"/>
  </w:num>
  <w:num w:numId="6">
    <w:abstractNumId w:val="39"/>
  </w:num>
  <w:num w:numId="7">
    <w:abstractNumId w:val="35"/>
  </w:num>
  <w:num w:numId="8">
    <w:abstractNumId w:val="16"/>
  </w:num>
  <w:num w:numId="9">
    <w:abstractNumId w:val="7"/>
  </w:num>
  <w:num w:numId="10">
    <w:abstractNumId w:val="21"/>
  </w:num>
  <w:num w:numId="11">
    <w:abstractNumId w:val="48"/>
  </w:num>
  <w:num w:numId="12">
    <w:abstractNumId w:val="51"/>
  </w:num>
  <w:num w:numId="13">
    <w:abstractNumId w:val="22"/>
  </w:num>
  <w:num w:numId="14">
    <w:abstractNumId w:val="19"/>
  </w:num>
  <w:num w:numId="15">
    <w:abstractNumId w:val="3"/>
  </w:num>
  <w:num w:numId="16">
    <w:abstractNumId w:val="4"/>
  </w:num>
  <w:num w:numId="17">
    <w:abstractNumId w:val="26"/>
  </w:num>
  <w:num w:numId="18">
    <w:abstractNumId w:val="15"/>
  </w:num>
  <w:num w:numId="19">
    <w:abstractNumId w:val="29"/>
  </w:num>
  <w:num w:numId="20">
    <w:abstractNumId w:val="11"/>
  </w:num>
  <w:num w:numId="21">
    <w:abstractNumId w:val="32"/>
  </w:num>
  <w:num w:numId="22">
    <w:abstractNumId w:val="9"/>
  </w:num>
  <w:num w:numId="23">
    <w:abstractNumId w:val="38"/>
  </w:num>
  <w:num w:numId="24">
    <w:abstractNumId w:val="6"/>
  </w:num>
  <w:num w:numId="25">
    <w:abstractNumId w:val="20"/>
  </w:num>
  <w:num w:numId="26">
    <w:abstractNumId w:val="25"/>
  </w:num>
  <w:num w:numId="27">
    <w:abstractNumId w:val="17"/>
  </w:num>
  <w:num w:numId="28">
    <w:abstractNumId w:val="18"/>
  </w:num>
  <w:num w:numId="29">
    <w:abstractNumId w:val="31"/>
  </w:num>
  <w:num w:numId="30">
    <w:abstractNumId w:val="10"/>
  </w:num>
  <w:num w:numId="31">
    <w:abstractNumId w:val="24"/>
  </w:num>
  <w:num w:numId="32">
    <w:abstractNumId w:val="8"/>
  </w:num>
  <w:num w:numId="33">
    <w:abstractNumId w:val="14"/>
  </w:num>
  <w:num w:numId="34">
    <w:abstractNumId w:val="27"/>
  </w:num>
  <w:num w:numId="35">
    <w:abstractNumId w:val="41"/>
  </w:num>
  <w:num w:numId="36">
    <w:abstractNumId w:val="28"/>
  </w:num>
  <w:num w:numId="37">
    <w:abstractNumId w:val="37"/>
  </w:num>
  <w:num w:numId="38">
    <w:abstractNumId w:val="34"/>
  </w:num>
  <w:num w:numId="39">
    <w:abstractNumId w:val="46"/>
  </w:num>
  <w:num w:numId="40">
    <w:abstractNumId w:val="5"/>
  </w:num>
  <w:num w:numId="41">
    <w:abstractNumId w:val="23"/>
  </w:num>
  <w:num w:numId="42">
    <w:abstractNumId w:val="33"/>
  </w:num>
  <w:num w:numId="43">
    <w:abstractNumId w:val="2"/>
  </w:num>
  <w:num w:numId="44">
    <w:abstractNumId w:val="0"/>
  </w:num>
  <w:num w:numId="45">
    <w:abstractNumId w:val="36"/>
  </w:num>
  <w:num w:numId="46">
    <w:abstractNumId w:val="12"/>
  </w:num>
  <w:num w:numId="47">
    <w:abstractNumId w:val="13"/>
  </w:num>
  <w:num w:numId="48">
    <w:abstractNumId w:val="50"/>
  </w:num>
  <w:num w:numId="49">
    <w:abstractNumId w:val="45"/>
  </w:num>
  <w:num w:numId="50">
    <w:abstractNumId w:val="30"/>
  </w:num>
  <w:num w:numId="51">
    <w:abstractNumId w:val="40"/>
  </w:num>
  <w:num w:numId="52">
    <w:abstractNumId w:val="1"/>
  </w:num>
  <w:num w:numId="53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7"/>
    <w:rsid w:val="0000334A"/>
    <w:rsid w:val="00011E2D"/>
    <w:rsid w:val="0001614E"/>
    <w:rsid w:val="00026828"/>
    <w:rsid w:val="00030C3E"/>
    <w:rsid w:val="00041857"/>
    <w:rsid w:val="0005680D"/>
    <w:rsid w:val="000574D8"/>
    <w:rsid w:val="00063069"/>
    <w:rsid w:val="00071AAA"/>
    <w:rsid w:val="0007377D"/>
    <w:rsid w:val="00075556"/>
    <w:rsid w:val="00075A92"/>
    <w:rsid w:val="00083B55"/>
    <w:rsid w:val="0009040B"/>
    <w:rsid w:val="00091F26"/>
    <w:rsid w:val="00093084"/>
    <w:rsid w:val="0009636D"/>
    <w:rsid w:val="000A4284"/>
    <w:rsid w:val="000A6A32"/>
    <w:rsid w:val="000A768E"/>
    <w:rsid w:val="000B330F"/>
    <w:rsid w:val="000B5DA9"/>
    <w:rsid w:val="000C199F"/>
    <w:rsid w:val="000C573F"/>
    <w:rsid w:val="000C66B6"/>
    <w:rsid w:val="000C7C45"/>
    <w:rsid w:val="000D51BC"/>
    <w:rsid w:val="000E13D5"/>
    <w:rsid w:val="000E44F9"/>
    <w:rsid w:val="000F091B"/>
    <w:rsid w:val="000F619B"/>
    <w:rsid w:val="000F6C69"/>
    <w:rsid w:val="001013C3"/>
    <w:rsid w:val="0010353E"/>
    <w:rsid w:val="00110348"/>
    <w:rsid w:val="00114ABE"/>
    <w:rsid w:val="00116EA7"/>
    <w:rsid w:val="0013044C"/>
    <w:rsid w:val="00130FD4"/>
    <w:rsid w:val="001366D1"/>
    <w:rsid w:val="00147489"/>
    <w:rsid w:val="00150DA5"/>
    <w:rsid w:val="0015179D"/>
    <w:rsid w:val="001626ED"/>
    <w:rsid w:val="00163DA7"/>
    <w:rsid w:val="00172292"/>
    <w:rsid w:val="0017317F"/>
    <w:rsid w:val="00175A46"/>
    <w:rsid w:val="001815EE"/>
    <w:rsid w:val="00182DCD"/>
    <w:rsid w:val="001901A9"/>
    <w:rsid w:val="0019294E"/>
    <w:rsid w:val="00194220"/>
    <w:rsid w:val="00194DA3"/>
    <w:rsid w:val="001A166A"/>
    <w:rsid w:val="001A293E"/>
    <w:rsid w:val="001A316B"/>
    <w:rsid w:val="001A4802"/>
    <w:rsid w:val="001A4865"/>
    <w:rsid w:val="001A5422"/>
    <w:rsid w:val="001A7452"/>
    <w:rsid w:val="001B3431"/>
    <w:rsid w:val="001B6363"/>
    <w:rsid w:val="001B63CD"/>
    <w:rsid w:val="001B7859"/>
    <w:rsid w:val="001B7EA5"/>
    <w:rsid w:val="001C0C88"/>
    <w:rsid w:val="001C2C41"/>
    <w:rsid w:val="001C310D"/>
    <w:rsid w:val="001C41B3"/>
    <w:rsid w:val="001E5540"/>
    <w:rsid w:val="001E6A0E"/>
    <w:rsid w:val="001F2B3F"/>
    <w:rsid w:val="001F3AAF"/>
    <w:rsid w:val="001F4624"/>
    <w:rsid w:val="002015FA"/>
    <w:rsid w:val="002024D5"/>
    <w:rsid w:val="00204301"/>
    <w:rsid w:val="00212D70"/>
    <w:rsid w:val="00213239"/>
    <w:rsid w:val="00213756"/>
    <w:rsid w:val="00214E1E"/>
    <w:rsid w:val="002156CC"/>
    <w:rsid w:val="00221CFD"/>
    <w:rsid w:val="002234A4"/>
    <w:rsid w:val="002247AC"/>
    <w:rsid w:val="00231E8C"/>
    <w:rsid w:val="002321F0"/>
    <w:rsid w:val="00237054"/>
    <w:rsid w:val="00251082"/>
    <w:rsid w:val="002517A3"/>
    <w:rsid w:val="00251B88"/>
    <w:rsid w:val="00255554"/>
    <w:rsid w:val="00271B99"/>
    <w:rsid w:val="00280433"/>
    <w:rsid w:val="00287571"/>
    <w:rsid w:val="00293EF7"/>
    <w:rsid w:val="00294D75"/>
    <w:rsid w:val="0029626F"/>
    <w:rsid w:val="00296C1A"/>
    <w:rsid w:val="002A108D"/>
    <w:rsid w:val="002A1900"/>
    <w:rsid w:val="002A1FFB"/>
    <w:rsid w:val="002A3B20"/>
    <w:rsid w:val="002A63D6"/>
    <w:rsid w:val="002A6A19"/>
    <w:rsid w:val="002B00D6"/>
    <w:rsid w:val="002B2CAD"/>
    <w:rsid w:val="002B5D39"/>
    <w:rsid w:val="002B7643"/>
    <w:rsid w:val="002C1958"/>
    <w:rsid w:val="002C40C0"/>
    <w:rsid w:val="002C5814"/>
    <w:rsid w:val="002C5C06"/>
    <w:rsid w:val="002C7230"/>
    <w:rsid w:val="002C7770"/>
    <w:rsid w:val="002E124E"/>
    <w:rsid w:val="002E6BA8"/>
    <w:rsid w:val="002F2BA1"/>
    <w:rsid w:val="002F6D0A"/>
    <w:rsid w:val="0030587B"/>
    <w:rsid w:val="00314C45"/>
    <w:rsid w:val="0031701A"/>
    <w:rsid w:val="00333F25"/>
    <w:rsid w:val="00335117"/>
    <w:rsid w:val="003412FF"/>
    <w:rsid w:val="0034473F"/>
    <w:rsid w:val="00347EDD"/>
    <w:rsid w:val="003569E6"/>
    <w:rsid w:val="0036074A"/>
    <w:rsid w:val="00361166"/>
    <w:rsid w:val="00386B33"/>
    <w:rsid w:val="00387C0D"/>
    <w:rsid w:val="00390F67"/>
    <w:rsid w:val="00396C2E"/>
    <w:rsid w:val="00397026"/>
    <w:rsid w:val="003A3D08"/>
    <w:rsid w:val="003A72A5"/>
    <w:rsid w:val="003B1428"/>
    <w:rsid w:val="003B320A"/>
    <w:rsid w:val="003B6827"/>
    <w:rsid w:val="003B7E7D"/>
    <w:rsid w:val="003C0DDF"/>
    <w:rsid w:val="003C1184"/>
    <w:rsid w:val="003C4B57"/>
    <w:rsid w:val="003D0BAF"/>
    <w:rsid w:val="003D59A4"/>
    <w:rsid w:val="003D7BA0"/>
    <w:rsid w:val="003E0F93"/>
    <w:rsid w:val="003E21CD"/>
    <w:rsid w:val="003E2F5D"/>
    <w:rsid w:val="003E3D7C"/>
    <w:rsid w:val="003E4498"/>
    <w:rsid w:val="003E4C2F"/>
    <w:rsid w:val="003E7329"/>
    <w:rsid w:val="003F0D50"/>
    <w:rsid w:val="003F3F67"/>
    <w:rsid w:val="00430C6B"/>
    <w:rsid w:val="00435803"/>
    <w:rsid w:val="004358F6"/>
    <w:rsid w:val="0043764B"/>
    <w:rsid w:val="004405BF"/>
    <w:rsid w:val="004430E3"/>
    <w:rsid w:val="004444FA"/>
    <w:rsid w:val="00445369"/>
    <w:rsid w:val="00451758"/>
    <w:rsid w:val="00452DCF"/>
    <w:rsid w:val="00454690"/>
    <w:rsid w:val="004548DE"/>
    <w:rsid w:val="004634FF"/>
    <w:rsid w:val="004637F0"/>
    <w:rsid w:val="0046476D"/>
    <w:rsid w:val="00465D4C"/>
    <w:rsid w:val="004679FA"/>
    <w:rsid w:val="004757E5"/>
    <w:rsid w:val="0047598E"/>
    <w:rsid w:val="00477A1D"/>
    <w:rsid w:val="004866D5"/>
    <w:rsid w:val="004A0DEA"/>
    <w:rsid w:val="004A3A3A"/>
    <w:rsid w:val="004A5E70"/>
    <w:rsid w:val="004A5E85"/>
    <w:rsid w:val="004B44F6"/>
    <w:rsid w:val="004B5CE8"/>
    <w:rsid w:val="004C5B85"/>
    <w:rsid w:val="004D002F"/>
    <w:rsid w:val="004D254D"/>
    <w:rsid w:val="004D27F5"/>
    <w:rsid w:val="004D4C8E"/>
    <w:rsid w:val="004D5E80"/>
    <w:rsid w:val="004E10FF"/>
    <w:rsid w:val="004E5325"/>
    <w:rsid w:val="00500BE6"/>
    <w:rsid w:val="00506FB8"/>
    <w:rsid w:val="00511942"/>
    <w:rsid w:val="0052282E"/>
    <w:rsid w:val="005249C5"/>
    <w:rsid w:val="00526004"/>
    <w:rsid w:val="00527564"/>
    <w:rsid w:val="0053511D"/>
    <w:rsid w:val="005427E7"/>
    <w:rsid w:val="00552655"/>
    <w:rsid w:val="0055625F"/>
    <w:rsid w:val="00562726"/>
    <w:rsid w:val="00563810"/>
    <w:rsid w:val="005748BA"/>
    <w:rsid w:val="0057675B"/>
    <w:rsid w:val="005776B9"/>
    <w:rsid w:val="005838DE"/>
    <w:rsid w:val="00584753"/>
    <w:rsid w:val="005865F4"/>
    <w:rsid w:val="005C5B19"/>
    <w:rsid w:val="005C5DD1"/>
    <w:rsid w:val="005E261A"/>
    <w:rsid w:val="005F5524"/>
    <w:rsid w:val="0060181A"/>
    <w:rsid w:val="006024D1"/>
    <w:rsid w:val="0060437C"/>
    <w:rsid w:val="00614253"/>
    <w:rsid w:val="0061623E"/>
    <w:rsid w:val="00616A9C"/>
    <w:rsid w:val="00617051"/>
    <w:rsid w:val="00622209"/>
    <w:rsid w:val="00623CD5"/>
    <w:rsid w:val="006272FE"/>
    <w:rsid w:val="00627A8E"/>
    <w:rsid w:val="00632774"/>
    <w:rsid w:val="00632ECB"/>
    <w:rsid w:val="00635096"/>
    <w:rsid w:val="0063529D"/>
    <w:rsid w:val="00640FD4"/>
    <w:rsid w:val="00641224"/>
    <w:rsid w:val="0064142C"/>
    <w:rsid w:val="00641BB1"/>
    <w:rsid w:val="00646F8D"/>
    <w:rsid w:val="00652627"/>
    <w:rsid w:val="00654952"/>
    <w:rsid w:val="0065560C"/>
    <w:rsid w:val="006607A9"/>
    <w:rsid w:val="00661195"/>
    <w:rsid w:val="00661A7C"/>
    <w:rsid w:val="00662EF4"/>
    <w:rsid w:val="0066723C"/>
    <w:rsid w:val="00667656"/>
    <w:rsid w:val="00677110"/>
    <w:rsid w:val="0069601B"/>
    <w:rsid w:val="006977B0"/>
    <w:rsid w:val="006A1ED1"/>
    <w:rsid w:val="006B7EAB"/>
    <w:rsid w:val="006C5263"/>
    <w:rsid w:val="006D0FD7"/>
    <w:rsid w:val="006D38D0"/>
    <w:rsid w:val="006E6E99"/>
    <w:rsid w:val="006F4B6C"/>
    <w:rsid w:val="006F64CE"/>
    <w:rsid w:val="00707555"/>
    <w:rsid w:val="007100CB"/>
    <w:rsid w:val="00711B2E"/>
    <w:rsid w:val="007173B9"/>
    <w:rsid w:val="00722AA5"/>
    <w:rsid w:val="00724BF5"/>
    <w:rsid w:val="007251AB"/>
    <w:rsid w:val="0074066E"/>
    <w:rsid w:val="00741E6C"/>
    <w:rsid w:val="0074659F"/>
    <w:rsid w:val="007501F6"/>
    <w:rsid w:val="00751605"/>
    <w:rsid w:val="00752B5B"/>
    <w:rsid w:val="0075499E"/>
    <w:rsid w:val="00755235"/>
    <w:rsid w:val="007633AF"/>
    <w:rsid w:val="00775A78"/>
    <w:rsid w:val="00775F94"/>
    <w:rsid w:val="0078513B"/>
    <w:rsid w:val="0079306D"/>
    <w:rsid w:val="007934FE"/>
    <w:rsid w:val="007A3425"/>
    <w:rsid w:val="007A6353"/>
    <w:rsid w:val="007A787E"/>
    <w:rsid w:val="007A7F14"/>
    <w:rsid w:val="007B0687"/>
    <w:rsid w:val="007B2D95"/>
    <w:rsid w:val="007B4A46"/>
    <w:rsid w:val="007B5C4C"/>
    <w:rsid w:val="007C055B"/>
    <w:rsid w:val="007C3950"/>
    <w:rsid w:val="007C7EE2"/>
    <w:rsid w:val="007C7EF0"/>
    <w:rsid w:val="007D23AB"/>
    <w:rsid w:val="007E2279"/>
    <w:rsid w:val="007E752D"/>
    <w:rsid w:val="007F13F1"/>
    <w:rsid w:val="007F6C34"/>
    <w:rsid w:val="00800CA8"/>
    <w:rsid w:val="00801246"/>
    <w:rsid w:val="00816B2D"/>
    <w:rsid w:val="00820590"/>
    <w:rsid w:val="00835FB2"/>
    <w:rsid w:val="00836BF4"/>
    <w:rsid w:val="00844CCD"/>
    <w:rsid w:val="00855CCD"/>
    <w:rsid w:val="0087126B"/>
    <w:rsid w:val="00873C92"/>
    <w:rsid w:val="008811D8"/>
    <w:rsid w:val="00886C24"/>
    <w:rsid w:val="00893176"/>
    <w:rsid w:val="008933A4"/>
    <w:rsid w:val="00896661"/>
    <w:rsid w:val="008A1B8B"/>
    <w:rsid w:val="008A2F6A"/>
    <w:rsid w:val="008A5918"/>
    <w:rsid w:val="008B2C2A"/>
    <w:rsid w:val="008B7D00"/>
    <w:rsid w:val="008D0B49"/>
    <w:rsid w:val="008D771A"/>
    <w:rsid w:val="008D7775"/>
    <w:rsid w:val="008E4252"/>
    <w:rsid w:val="008F5574"/>
    <w:rsid w:val="008F6298"/>
    <w:rsid w:val="008F6693"/>
    <w:rsid w:val="00900A24"/>
    <w:rsid w:val="009030D0"/>
    <w:rsid w:val="00903B35"/>
    <w:rsid w:val="009045E9"/>
    <w:rsid w:val="009103F5"/>
    <w:rsid w:val="00913E1D"/>
    <w:rsid w:val="00921393"/>
    <w:rsid w:val="00933B81"/>
    <w:rsid w:val="00935895"/>
    <w:rsid w:val="00935DC6"/>
    <w:rsid w:val="009375AE"/>
    <w:rsid w:val="009400B9"/>
    <w:rsid w:val="009418D0"/>
    <w:rsid w:val="0094296E"/>
    <w:rsid w:val="00951F08"/>
    <w:rsid w:val="00955195"/>
    <w:rsid w:val="00960514"/>
    <w:rsid w:val="0096383D"/>
    <w:rsid w:val="009676F5"/>
    <w:rsid w:val="0097722C"/>
    <w:rsid w:val="00984A81"/>
    <w:rsid w:val="00985816"/>
    <w:rsid w:val="00986E3F"/>
    <w:rsid w:val="00990C87"/>
    <w:rsid w:val="009914E2"/>
    <w:rsid w:val="009A53D6"/>
    <w:rsid w:val="009B638E"/>
    <w:rsid w:val="009B7BF4"/>
    <w:rsid w:val="009C660D"/>
    <w:rsid w:val="009C75EE"/>
    <w:rsid w:val="009D0A4A"/>
    <w:rsid w:val="009D40CE"/>
    <w:rsid w:val="009E30F9"/>
    <w:rsid w:val="009E43A1"/>
    <w:rsid w:val="009E6C4F"/>
    <w:rsid w:val="009E6EE3"/>
    <w:rsid w:val="009F0D1A"/>
    <w:rsid w:val="009F27B2"/>
    <w:rsid w:val="009F5625"/>
    <w:rsid w:val="00A0362C"/>
    <w:rsid w:val="00A046BA"/>
    <w:rsid w:val="00A04D6F"/>
    <w:rsid w:val="00A05541"/>
    <w:rsid w:val="00A11869"/>
    <w:rsid w:val="00A11AF2"/>
    <w:rsid w:val="00A13AC5"/>
    <w:rsid w:val="00A165E3"/>
    <w:rsid w:val="00A2146A"/>
    <w:rsid w:val="00A216BF"/>
    <w:rsid w:val="00A31870"/>
    <w:rsid w:val="00A451D4"/>
    <w:rsid w:val="00A514E2"/>
    <w:rsid w:val="00A51D26"/>
    <w:rsid w:val="00A52DCB"/>
    <w:rsid w:val="00A52ECA"/>
    <w:rsid w:val="00A52F8E"/>
    <w:rsid w:val="00A56637"/>
    <w:rsid w:val="00A5770A"/>
    <w:rsid w:val="00A629F4"/>
    <w:rsid w:val="00A640B1"/>
    <w:rsid w:val="00A8134B"/>
    <w:rsid w:val="00A84183"/>
    <w:rsid w:val="00A85CE4"/>
    <w:rsid w:val="00A86B56"/>
    <w:rsid w:val="00A87E0E"/>
    <w:rsid w:val="00A87F00"/>
    <w:rsid w:val="00A92B62"/>
    <w:rsid w:val="00A93094"/>
    <w:rsid w:val="00A94CC8"/>
    <w:rsid w:val="00AA2537"/>
    <w:rsid w:val="00AA4734"/>
    <w:rsid w:val="00AA571C"/>
    <w:rsid w:val="00AB1E40"/>
    <w:rsid w:val="00AC0063"/>
    <w:rsid w:val="00AC0353"/>
    <w:rsid w:val="00AC2F47"/>
    <w:rsid w:val="00AC4D67"/>
    <w:rsid w:val="00AC6061"/>
    <w:rsid w:val="00AD5ED8"/>
    <w:rsid w:val="00AD5F6E"/>
    <w:rsid w:val="00AD7D64"/>
    <w:rsid w:val="00AF0DF5"/>
    <w:rsid w:val="00AF27C5"/>
    <w:rsid w:val="00AF6839"/>
    <w:rsid w:val="00AF71AC"/>
    <w:rsid w:val="00AF7B8A"/>
    <w:rsid w:val="00B00862"/>
    <w:rsid w:val="00B02E48"/>
    <w:rsid w:val="00B03DF7"/>
    <w:rsid w:val="00B1230C"/>
    <w:rsid w:val="00B14BAD"/>
    <w:rsid w:val="00B1572B"/>
    <w:rsid w:val="00B249C4"/>
    <w:rsid w:val="00B24A70"/>
    <w:rsid w:val="00B24F18"/>
    <w:rsid w:val="00B30AA4"/>
    <w:rsid w:val="00B321BF"/>
    <w:rsid w:val="00B33AF1"/>
    <w:rsid w:val="00B366C4"/>
    <w:rsid w:val="00B40D00"/>
    <w:rsid w:val="00B44160"/>
    <w:rsid w:val="00B47A20"/>
    <w:rsid w:val="00B51C10"/>
    <w:rsid w:val="00B555F9"/>
    <w:rsid w:val="00B567A3"/>
    <w:rsid w:val="00B5706C"/>
    <w:rsid w:val="00B60F95"/>
    <w:rsid w:val="00B630AC"/>
    <w:rsid w:val="00B66702"/>
    <w:rsid w:val="00B67EEA"/>
    <w:rsid w:val="00B72E4E"/>
    <w:rsid w:val="00B77D86"/>
    <w:rsid w:val="00B82444"/>
    <w:rsid w:val="00B85134"/>
    <w:rsid w:val="00B85168"/>
    <w:rsid w:val="00BA31F1"/>
    <w:rsid w:val="00BB4667"/>
    <w:rsid w:val="00BC12AF"/>
    <w:rsid w:val="00BC14FC"/>
    <w:rsid w:val="00BC219C"/>
    <w:rsid w:val="00BD1008"/>
    <w:rsid w:val="00BE299D"/>
    <w:rsid w:val="00BE2CC6"/>
    <w:rsid w:val="00BE44B8"/>
    <w:rsid w:val="00BE5EE0"/>
    <w:rsid w:val="00BE6A11"/>
    <w:rsid w:val="00BF00AE"/>
    <w:rsid w:val="00BF7570"/>
    <w:rsid w:val="00C001F9"/>
    <w:rsid w:val="00C00928"/>
    <w:rsid w:val="00C00E4F"/>
    <w:rsid w:val="00C13B90"/>
    <w:rsid w:val="00C14E30"/>
    <w:rsid w:val="00C16F14"/>
    <w:rsid w:val="00C20ECD"/>
    <w:rsid w:val="00C26FB9"/>
    <w:rsid w:val="00C331A6"/>
    <w:rsid w:val="00C33FA1"/>
    <w:rsid w:val="00C37A53"/>
    <w:rsid w:val="00C462F7"/>
    <w:rsid w:val="00C50E8D"/>
    <w:rsid w:val="00C6436D"/>
    <w:rsid w:val="00C70065"/>
    <w:rsid w:val="00C747B7"/>
    <w:rsid w:val="00C767FD"/>
    <w:rsid w:val="00C76B28"/>
    <w:rsid w:val="00C80CEF"/>
    <w:rsid w:val="00C905F5"/>
    <w:rsid w:val="00C92CB3"/>
    <w:rsid w:val="00CA00F4"/>
    <w:rsid w:val="00CA3C8B"/>
    <w:rsid w:val="00CA4D65"/>
    <w:rsid w:val="00CB0D7E"/>
    <w:rsid w:val="00CB6914"/>
    <w:rsid w:val="00CC1A8E"/>
    <w:rsid w:val="00CD0A53"/>
    <w:rsid w:val="00CD4913"/>
    <w:rsid w:val="00CE5953"/>
    <w:rsid w:val="00CE5ACE"/>
    <w:rsid w:val="00CE74DD"/>
    <w:rsid w:val="00CE7B5C"/>
    <w:rsid w:val="00CF1E74"/>
    <w:rsid w:val="00D04764"/>
    <w:rsid w:val="00D10E50"/>
    <w:rsid w:val="00D143DD"/>
    <w:rsid w:val="00D146D4"/>
    <w:rsid w:val="00D14828"/>
    <w:rsid w:val="00D15678"/>
    <w:rsid w:val="00D25E57"/>
    <w:rsid w:val="00D3259D"/>
    <w:rsid w:val="00D40DB1"/>
    <w:rsid w:val="00D515D9"/>
    <w:rsid w:val="00D55085"/>
    <w:rsid w:val="00D556EA"/>
    <w:rsid w:val="00D80FF4"/>
    <w:rsid w:val="00D86C81"/>
    <w:rsid w:val="00D877E6"/>
    <w:rsid w:val="00D9510B"/>
    <w:rsid w:val="00D97337"/>
    <w:rsid w:val="00DA3C0A"/>
    <w:rsid w:val="00DA4CA0"/>
    <w:rsid w:val="00DA54E9"/>
    <w:rsid w:val="00DA6806"/>
    <w:rsid w:val="00DC22F5"/>
    <w:rsid w:val="00DC2A52"/>
    <w:rsid w:val="00DC6B6E"/>
    <w:rsid w:val="00DC7806"/>
    <w:rsid w:val="00DD10FD"/>
    <w:rsid w:val="00DD41C4"/>
    <w:rsid w:val="00DD497B"/>
    <w:rsid w:val="00DD6713"/>
    <w:rsid w:val="00DD6968"/>
    <w:rsid w:val="00DD6B5A"/>
    <w:rsid w:val="00DE2F80"/>
    <w:rsid w:val="00DE4AB7"/>
    <w:rsid w:val="00DF02E7"/>
    <w:rsid w:val="00DF5A86"/>
    <w:rsid w:val="00E06572"/>
    <w:rsid w:val="00E06C7C"/>
    <w:rsid w:val="00E06FE2"/>
    <w:rsid w:val="00E24D9E"/>
    <w:rsid w:val="00E30BE3"/>
    <w:rsid w:val="00E345F1"/>
    <w:rsid w:val="00E475AE"/>
    <w:rsid w:val="00E505C7"/>
    <w:rsid w:val="00E520D8"/>
    <w:rsid w:val="00E540FA"/>
    <w:rsid w:val="00E66389"/>
    <w:rsid w:val="00E7047B"/>
    <w:rsid w:val="00E76E7D"/>
    <w:rsid w:val="00E90DF7"/>
    <w:rsid w:val="00E90E74"/>
    <w:rsid w:val="00E91481"/>
    <w:rsid w:val="00E92508"/>
    <w:rsid w:val="00E941CF"/>
    <w:rsid w:val="00E9667E"/>
    <w:rsid w:val="00E97BB3"/>
    <w:rsid w:val="00EA0D31"/>
    <w:rsid w:val="00EA25BB"/>
    <w:rsid w:val="00EA3528"/>
    <w:rsid w:val="00EB014E"/>
    <w:rsid w:val="00EB1300"/>
    <w:rsid w:val="00EB2370"/>
    <w:rsid w:val="00EB7F2A"/>
    <w:rsid w:val="00EC341A"/>
    <w:rsid w:val="00EC415B"/>
    <w:rsid w:val="00ED05F7"/>
    <w:rsid w:val="00ED143D"/>
    <w:rsid w:val="00ED7274"/>
    <w:rsid w:val="00EE5971"/>
    <w:rsid w:val="00EE5E2C"/>
    <w:rsid w:val="00EE7601"/>
    <w:rsid w:val="00EF3F3C"/>
    <w:rsid w:val="00EF6035"/>
    <w:rsid w:val="00F04B18"/>
    <w:rsid w:val="00F110C3"/>
    <w:rsid w:val="00F17E6A"/>
    <w:rsid w:val="00F216A5"/>
    <w:rsid w:val="00F226E5"/>
    <w:rsid w:val="00F33E84"/>
    <w:rsid w:val="00F4522F"/>
    <w:rsid w:val="00F46CC8"/>
    <w:rsid w:val="00F5579F"/>
    <w:rsid w:val="00F57E6F"/>
    <w:rsid w:val="00F63078"/>
    <w:rsid w:val="00F63E2E"/>
    <w:rsid w:val="00F66B2D"/>
    <w:rsid w:val="00F70FBA"/>
    <w:rsid w:val="00F8217E"/>
    <w:rsid w:val="00F82787"/>
    <w:rsid w:val="00F904C2"/>
    <w:rsid w:val="00F945BF"/>
    <w:rsid w:val="00F96E09"/>
    <w:rsid w:val="00FA478C"/>
    <w:rsid w:val="00FA6B2E"/>
    <w:rsid w:val="00FB08DF"/>
    <w:rsid w:val="00FC1D92"/>
    <w:rsid w:val="00FC2352"/>
    <w:rsid w:val="00FC4843"/>
    <w:rsid w:val="00FC545C"/>
    <w:rsid w:val="00FD39DB"/>
    <w:rsid w:val="00FD624C"/>
    <w:rsid w:val="00FD63E4"/>
    <w:rsid w:val="00FE63F3"/>
    <w:rsid w:val="00FE6865"/>
    <w:rsid w:val="00FF1D76"/>
    <w:rsid w:val="00FF58F6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2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27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ynonymtext--pri3n">
    <w:name w:val="synonymtext--pri3n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text--7zgxj">
    <w:name w:val="datetext--7zgxj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icytext--cezon">
    <w:name w:val="policytext--cezon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27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2787"/>
    <w:rPr>
      <w:color w:val="800080"/>
      <w:u w:val="single"/>
    </w:rPr>
  </w:style>
  <w:style w:type="paragraph" w:customStyle="1" w:styleId="css-1bbc30j-styledtext">
    <w:name w:val="css-1bbc30j-styledtext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--tbt9i">
    <w:name w:val="label--tbt9i"/>
    <w:basedOn w:val="a0"/>
    <w:rsid w:val="00F82787"/>
  </w:style>
  <w:style w:type="character" w:customStyle="1" w:styleId="nowrap">
    <w:name w:val="nowrap"/>
    <w:basedOn w:val="a0"/>
    <w:rsid w:val="00F82787"/>
  </w:style>
  <w:style w:type="character" w:customStyle="1" w:styleId="api">
    <w:name w:val="api"/>
    <w:basedOn w:val="a0"/>
    <w:rsid w:val="00F82787"/>
  </w:style>
  <w:style w:type="character" w:customStyle="1" w:styleId="linksuggest">
    <w:name w:val="linksuggest"/>
    <w:basedOn w:val="a0"/>
    <w:rsid w:val="00F82787"/>
  </w:style>
  <w:style w:type="character" w:customStyle="1" w:styleId="step-1-imppact2">
    <w:name w:val="step-1-imppact2"/>
    <w:basedOn w:val="a0"/>
    <w:rsid w:val="00F82787"/>
  </w:style>
  <w:style w:type="character" w:customStyle="1" w:styleId="step-2-imppact2">
    <w:name w:val="step-2-imppact2"/>
    <w:basedOn w:val="a0"/>
    <w:rsid w:val="00F82787"/>
  </w:style>
  <w:style w:type="character" w:customStyle="1" w:styleId="wichtig">
    <w:name w:val="wichtig"/>
    <w:basedOn w:val="a0"/>
    <w:rsid w:val="00F82787"/>
  </w:style>
  <w:style w:type="character" w:customStyle="1" w:styleId="condensed-hidden">
    <w:name w:val="condensed-hidden"/>
    <w:basedOn w:val="a0"/>
    <w:rsid w:val="00F82787"/>
  </w:style>
  <w:style w:type="character" w:customStyle="1" w:styleId="inline-icon">
    <w:name w:val="inline-icon"/>
    <w:basedOn w:val="a0"/>
    <w:rsid w:val="00F82787"/>
  </w:style>
  <w:style w:type="character" w:customStyle="1" w:styleId="leitwort">
    <w:name w:val="leitwort"/>
    <w:basedOn w:val="a0"/>
    <w:rsid w:val="00F82787"/>
  </w:style>
  <w:style w:type="character" w:customStyle="1" w:styleId="js-relevance-term">
    <w:name w:val="js-relevance-term"/>
    <w:basedOn w:val="a0"/>
    <w:rsid w:val="00F82787"/>
  </w:style>
  <w:style w:type="character" w:customStyle="1" w:styleId="radarhighlight--lvkmf">
    <w:name w:val="radarhighlight--lvkmf"/>
    <w:basedOn w:val="a0"/>
    <w:rsid w:val="00F82787"/>
  </w:style>
  <w:style w:type="paragraph" w:styleId="a5">
    <w:name w:val="Normal (Web)"/>
    <w:basedOn w:val="a"/>
    <w:uiPriority w:val="99"/>
    <w:unhideWhenUsed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umbnailvideobackdrop">
    <w:name w:val="thumbnail__video__backdrop"/>
    <w:basedOn w:val="a0"/>
    <w:rsid w:val="00F82787"/>
  </w:style>
  <w:style w:type="character" w:customStyle="1" w:styleId="icon">
    <w:name w:val="icon"/>
    <w:basedOn w:val="a0"/>
    <w:rsid w:val="00F82787"/>
  </w:style>
  <w:style w:type="character" w:customStyle="1" w:styleId="condensed-hidden-step2">
    <w:name w:val="condensed-hidden-step2"/>
    <w:basedOn w:val="a0"/>
    <w:rsid w:val="00F82787"/>
  </w:style>
  <w:style w:type="character" w:customStyle="1" w:styleId="unwichtig">
    <w:name w:val="unwichtig"/>
    <w:basedOn w:val="a0"/>
    <w:rsid w:val="00F82787"/>
  </w:style>
  <w:style w:type="character" w:customStyle="1" w:styleId="referencenumber--paw5x">
    <w:name w:val="referencenumber--paw5x"/>
    <w:basedOn w:val="a0"/>
    <w:rsid w:val="00F82787"/>
  </w:style>
  <w:style w:type="paragraph" w:customStyle="1" w:styleId="css-1xb0hoo-styledtext">
    <w:name w:val="css-1xb0hoo-styledtext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text--ehmxx">
    <w:name w:val="linktext--ehmxx"/>
    <w:basedOn w:val="a0"/>
    <w:rsid w:val="00F82787"/>
  </w:style>
  <w:style w:type="character" w:customStyle="1" w:styleId="css-kqg4uu-styledicon">
    <w:name w:val="css-kqg4uu-styledicon"/>
    <w:basedOn w:val="a0"/>
    <w:rsid w:val="00F82787"/>
  </w:style>
  <w:style w:type="character" w:customStyle="1" w:styleId="linktext--bugma">
    <w:name w:val="linktext--bugma"/>
    <w:basedOn w:val="a0"/>
    <w:rsid w:val="00F82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2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27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ynonymtext--pri3n">
    <w:name w:val="synonymtext--pri3n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text--7zgxj">
    <w:name w:val="datetext--7zgxj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icytext--cezon">
    <w:name w:val="policytext--cezon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27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2787"/>
    <w:rPr>
      <w:color w:val="800080"/>
      <w:u w:val="single"/>
    </w:rPr>
  </w:style>
  <w:style w:type="paragraph" w:customStyle="1" w:styleId="css-1bbc30j-styledtext">
    <w:name w:val="css-1bbc30j-styledtext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--tbt9i">
    <w:name w:val="label--tbt9i"/>
    <w:basedOn w:val="a0"/>
    <w:rsid w:val="00F82787"/>
  </w:style>
  <w:style w:type="character" w:customStyle="1" w:styleId="nowrap">
    <w:name w:val="nowrap"/>
    <w:basedOn w:val="a0"/>
    <w:rsid w:val="00F82787"/>
  </w:style>
  <w:style w:type="character" w:customStyle="1" w:styleId="api">
    <w:name w:val="api"/>
    <w:basedOn w:val="a0"/>
    <w:rsid w:val="00F82787"/>
  </w:style>
  <w:style w:type="character" w:customStyle="1" w:styleId="linksuggest">
    <w:name w:val="linksuggest"/>
    <w:basedOn w:val="a0"/>
    <w:rsid w:val="00F82787"/>
  </w:style>
  <w:style w:type="character" w:customStyle="1" w:styleId="step-1-imppact2">
    <w:name w:val="step-1-imppact2"/>
    <w:basedOn w:val="a0"/>
    <w:rsid w:val="00F82787"/>
  </w:style>
  <w:style w:type="character" w:customStyle="1" w:styleId="step-2-imppact2">
    <w:name w:val="step-2-imppact2"/>
    <w:basedOn w:val="a0"/>
    <w:rsid w:val="00F82787"/>
  </w:style>
  <w:style w:type="character" w:customStyle="1" w:styleId="wichtig">
    <w:name w:val="wichtig"/>
    <w:basedOn w:val="a0"/>
    <w:rsid w:val="00F82787"/>
  </w:style>
  <w:style w:type="character" w:customStyle="1" w:styleId="condensed-hidden">
    <w:name w:val="condensed-hidden"/>
    <w:basedOn w:val="a0"/>
    <w:rsid w:val="00F82787"/>
  </w:style>
  <w:style w:type="character" w:customStyle="1" w:styleId="inline-icon">
    <w:name w:val="inline-icon"/>
    <w:basedOn w:val="a0"/>
    <w:rsid w:val="00F82787"/>
  </w:style>
  <w:style w:type="character" w:customStyle="1" w:styleId="leitwort">
    <w:name w:val="leitwort"/>
    <w:basedOn w:val="a0"/>
    <w:rsid w:val="00F82787"/>
  </w:style>
  <w:style w:type="character" w:customStyle="1" w:styleId="js-relevance-term">
    <w:name w:val="js-relevance-term"/>
    <w:basedOn w:val="a0"/>
    <w:rsid w:val="00F82787"/>
  </w:style>
  <w:style w:type="character" w:customStyle="1" w:styleId="radarhighlight--lvkmf">
    <w:name w:val="radarhighlight--lvkmf"/>
    <w:basedOn w:val="a0"/>
    <w:rsid w:val="00F82787"/>
  </w:style>
  <w:style w:type="paragraph" w:styleId="a5">
    <w:name w:val="Normal (Web)"/>
    <w:basedOn w:val="a"/>
    <w:uiPriority w:val="99"/>
    <w:unhideWhenUsed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umbnailvideobackdrop">
    <w:name w:val="thumbnail__video__backdrop"/>
    <w:basedOn w:val="a0"/>
    <w:rsid w:val="00F82787"/>
  </w:style>
  <w:style w:type="character" w:customStyle="1" w:styleId="icon">
    <w:name w:val="icon"/>
    <w:basedOn w:val="a0"/>
    <w:rsid w:val="00F82787"/>
  </w:style>
  <w:style w:type="character" w:customStyle="1" w:styleId="condensed-hidden-step2">
    <w:name w:val="condensed-hidden-step2"/>
    <w:basedOn w:val="a0"/>
    <w:rsid w:val="00F82787"/>
  </w:style>
  <w:style w:type="character" w:customStyle="1" w:styleId="unwichtig">
    <w:name w:val="unwichtig"/>
    <w:basedOn w:val="a0"/>
    <w:rsid w:val="00F82787"/>
  </w:style>
  <w:style w:type="character" w:customStyle="1" w:styleId="referencenumber--paw5x">
    <w:name w:val="referencenumber--paw5x"/>
    <w:basedOn w:val="a0"/>
    <w:rsid w:val="00F82787"/>
  </w:style>
  <w:style w:type="paragraph" w:customStyle="1" w:styleId="css-1xb0hoo-styledtext">
    <w:name w:val="css-1xb0hoo-styledtext"/>
    <w:basedOn w:val="a"/>
    <w:rsid w:val="00F8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text--ehmxx">
    <w:name w:val="linktext--ehmxx"/>
    <w:basedOn w:val="a0"/>
    <w:rsid w:val="00F82787"/>
  </w:style>
  <w:style w:type="character" w:customStyle="1" w:styleId="css-kqg4uu-styledicon">
    <w:name w:val="css-kqg4uu-styledicon"/>
    <w:basedOn w:val="a0"/>
    <w:rsid w:val="00F82787"/>
  </w:style>
  <w:style w:type="character" w:customStyle="1" w:styleId="linktext--bugma">
    <w:name w:val="linktext--bugma"/>
    <w:basedOn w:val="a0"/>
    <w:rsid w:val="00F8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2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0877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7062">
                      <w:marLeft w:val="6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806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099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2041">
                      <w:marLeft w:val="6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59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8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39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0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74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50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78494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591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0548">
                                          <w:marLeft w:val="-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3417">
                                              <w:marLeft w:val="6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88777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96614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67073">
                                      <w:marLeft w:val="6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42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63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46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7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5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46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893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064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281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9" w:color="D2E2F9"/>
                                <w:left w:val="single" w:sz="6" w:space="31" w:color="D2E2F9"/>
                                <w:bottom w:val="single" w:sz="6" w:space="9" w:color="D2E2F9"/>
                                <w:right w:val="single" w:sz="6" w:space="12" w:color="D2E2F9"/>
                              </w:divBdr>
                            </w:div>
                          </w:divsChild>
                        </w:div>
                        <w:div w:id="3344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198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9" w:color="D2E2F9"/>
                                <w:left w:val="single" w:sz="6" w:space="31" w:color="D2E2F9"/>
                                <w:bottom w:val="single" w:sz="6" w:space="9" w:color="D2E2F9"/>
                                <w:right w:val="single" w:sz="6" w:space="12" w:color="D2E2F9"/>
                              </w:divBdr>
                            </w:div>
                          </w:divsChild>
                        </w:div>
                        <w:div w:id="156120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87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9" w:color="D2E2F9"/>
                                <w:left w:val="single" w:sz="6" w:space="31" w:color="D2E2F9"/>
                                <w:bottom w:val="single" w:sz="6" w:space="9" w:color="D2E2F9"/>
                                <w:right w:val="single" w:sz="6" w:space="12" w:color="D2E2F9"/>
                              </w:divBdr>
                            </w:div>
                          </w:divsChild>
                        </w:div>
                        <w:div w:id="10787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16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9" w:color="D2E2F9"/>
                                <w:left w:val="single" w:sz="6" w:space="31" w:color="D2E2F9"/>
                                <w:bottom w:val="single" w:sz="6" w:space="9" w:color="D2E2F9"/>
                                <w:right w:val="single" w:sz="6" w:space="12" w:color="D2E2F9"/>
                              </w:divBdr>
                            </w:div>
                          </w:divsChild>
                        </w:div>
                        <w:div w:id="10525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9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9" w:color="D2E2F9"/>
                                <w:left w:val="single" w:sz="6" w:space="31" w:color="D2E2F9"/>
                                <w:bottom w:val="single" w:sz="6" w:space="9" w:color="D2E2F9"/>
                                <w:right w:val="single" w:sz="6" w:space="12" w:color="D2E2F9"/>
                              </w:divBdr>
                            </w:div>
                          </w:divsChild>
                        </w:div>
                        <w:div w:id="19183234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9367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4164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2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24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79831">
                                          <w:marLeft w:val="-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71">
                                              <w:marLeft w:val="6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42434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1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330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2185">
                                      <w:marLeft w:val="6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2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903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48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66933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787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3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8462">
                                          <w:marLeft w:val="-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0186">
                                              <w:marLeft w:val="6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24010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7013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2287">
                                      <w:marLeft w:val="6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8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31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2353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037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35011">
                                          <w:marLeft w:val="-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4924">
                                              <w:marLeft w:val="6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110664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57950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94679">
                                      <w:marLeft w:val="6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7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18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0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54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41286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345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8712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0501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74864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87884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93788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407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3772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56703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948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ext.amboss.com/us/article/-N0Ddg" TargetMode="External"/><Relationship Id="rId21" Type="http://schemas.openxmlformats.org/officeDocument/2006/relationships/hyperlink" Target="https://next.amboss.com/us/article/RR0l5f" TargetMode="External"/><Relationship Id="rId42" Type="http://schemas.openxmlformats.org/officeDocument/2006/relationships/hyperlink" Target="https://next.amboss.com/us/article/BR0z6f" TargetMode="External"/><Relationship Id="rId47" Type="http://schemas.openxmlformats.org/officeDocument/2006/relationships/hyperlink" Target="https://next.amboss.com/us/article/-N0Ddg" TargetMode="External"/><Relationship Id="rId63" Type="http://schemas.openxmlformats.org/officeDocument/2006/relationships/hyperlink" Target="https://next.amboss.com/us/article/dO0orT" TargetMode="External"/><Relationship Id="rId68" Type="http://schemas.openxmlformats.org/officeDocument/2006/relationships/hyperlink" Target="https://next.amboss.com/us/article/uO0p8T" TargetMode="External"/><Relationship Id="rId84" Type="http://schemas.openxmlformats.org/officeDocument/2006/relationships/hyperlink" Target="https://next.amboss.com/us/article/iR0J5f" TargetMode="External"/><Relationship Id="rId89" Type="http://schemas.openxmlformats.org/officeDocument/2006/relationships/hyperlink" Target="https://next.amboss.com/us/article/uL0pzg" TargetMode="External"/><Relationship Id="rId112" Type="http://schemas.openxmlformats.org/officeDocument/2006/relationships/hyperlink" Target="https://next.amboss.com/us/article/W60PPS" TargetMode="External"/><Relationship Id="rId133" Type="http://schemas.openxmlformats.org/officeDocument/2006/relationships/hyperlink" Target="https://next.amboss.com/us/article/iR0J5f" TargetMode="External"/><Relationship Id="rId138" Type="http://schemas.openxmlformats.org/officeDocument/2006/relationships/hyperlink" Target="https://next.amboss.com/us/article/lp0vpS" TargetMode="External"/><Relationship Id="rId154" Type="http://schemas.openxmlformats.org/officeDocument/2006/relationships/hyperlink" Target="https://next.amboss.com/us/article/lp0vpS" TargetMode="External"/><Relationship Id="rId159" Type="http://schemas.openxmlformats.org/officeDocument/2006/relationships/hyperlink" Target="https://next.amboss.com/us/article/u30p4f" TargetMode="External"/><Relationship Id="rId175" Type="http://schemas.openxmlformats.org/officeDocument/2006/relationships/hyperlink" Target="https://next.amboss.com/us/article/RR0l5f" TargetMode="External"/><Relationship Id="rId170" Type="http://schemas.openxmlformats.org/officeDocument/2006/relationships/hyperlink" Target="https://next.amboss.com/us/article/YL0nwg" TargetMode="External"/><Relationship Id="rId191" Type="http://schemas.openxmlformats.org/officeDocument/2006/relationships/hyperlink" Target="https://dx.doi.org/10.1016/j.seizure.2016.01.010" TargetMode="External"/><Relationship Id="rId196" Type="http://schemas.openxmlformats.org/officeDocument/2006/relationships/hyperlink" Target="https://read.qxmd.com/doi/10.1111/epi.16395" TargetMode="External"/><Relationship Id="rId16" Type="http://schemas.openxmlformats.org/officeDocument/2006/relationships/hyperlink" Target="https://next.amboss.com/us/article/-N0Ddg" TargetMode="External"/><Relationship Id="rId107" Type="http://schemas.openxmlformats.org/officeDocument/2006/relationships/hyperlink" Target="https://next.amboss.com/us/article/RR0l5f" TargetMode="External"/><Relationship Id="rId11" Type="http://schemas.openxmlformats.org/officeDocument/2006/relationships/hyperlink" Target="https://next.amboss.com/us/article/br0Hfh" TargetMode="External"/><Relationship Id="rId32" Type="http://schemas.openxmlformats.org/officeDocument/2006/relationships/hyperlink" Target="https://next.amboss.com/us/article/x30Ekf" TargetMode="External"/><Relationship Id="rId37" Type="http://schemas.openxmlformats.org/officeDocument/2006/relationships/hyperlink" Target="https://next.amboss.com/us/article/dO0orT" TargetMode="External"/><Relationship Id="rId53" Type="http://schemas.openxmlformats.org/officeDocument/2006/relationships/hyperlink" Target="https://next.amboss.com/us/article/RR0l5f" TargetMode="External"/><Relationship Id="rId58" Type="http://schemas.openxmlformats.org/officeDocument/2006/relationships/hyperlink" Target="https://next.amboss.com/us/article/SM0yLg" TargetMode="External"/><Relationship Id="rId74" Type="http://schemas.openxmlformats.org/officeDocument/2006/relationships/hyperlink" Target="https://next.amboss.com/us/article/lp0vpS" TargetMode="External"/><Relationship Id="rId79" Type="http://schemas.openxmlformats.org/officeDocument/2006/relationships/hyperlink" Target="https://next.amboss.com/us/article/YL0nwg" TargetMode="External"/><Relationship Id="rId102" Type="http://schemas.openxmlformats.org/officeDocument/2006/relationships/hyperlink" Target="https://next.amboss.com/us/article/lp0vpS" TargetMode="External"/><Relationship Id="rId123" Type="http://schemas.openxmlformats.org/officeDocument/2006/relationships/hyperlink" Target="https://next.amboss.com/us/article/iR0J5f" TargetMode="External"/><Relationship Id="rId128" Type="http://schemas.openxmlformats.org/officeDocument/2006/relationships/hyperlink" Target="https://next.amboss.com/us/article/Hg0K92" TargetMode="External"/><Relationship Id="rId144" Type="http://schemas.openxmlformats.org/officeDocument/2006/relationships/hyperlink" Target="https://next.amboss.com/us/article/BR0z6f" TargetMode="External"/><Relationship Id="rId149" Type="http://schemas.openxmlformats.org/officeDocument/2006/relationships/hyperlink" Target="https://next.amboss.com/us/article/fH0kph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next.amboss.com/us/article/dT0op2" TargetMode="External"/><Relationship Id="rId95" Type="http://schemas.openxmlformats.org/officeDocument/2006/relationships/hyperlink" Target="https://next.amboss.com/us/article/RR0l5f" TargetMode="External"/><Relationship Id="rId160" Type="http://schemas.openxmlformats.org/officeDocument/2006/relationships/hyperlink" Target="https://next.amboss.com/us/article/lp0vpS" TargetMode="External"/><Relationship Id="rId165" Type="http://schemas.openxmlformats.org/officeDocument/2006/relationships/hyperlink" Target="https://next.amboss.com/us/article/rt0fU3" TargetMode="External"/><Relationship Id="rId181" Type="http://schemas.openxmlformats.org/officeDocument/2006/relationships/hyperlink" Target="https://next.amboss.com/us/article/RR0l5f" TargetMode="External"/><Relationship Id="rId186" Type="http://schemas.openxmlformats.org/officeDocument/2006/relationships/hyperlink" Target="https://read.qxmd.com/doi/10.5698/1535-7597-16.1.48" TargetMode="External"/><Relationship Id="rId22" Type="http://schemas.openxmlformats.org/officeDocument/2006/relationships/hyperlink" Target="https://next.amboss.com/us/article/RR0l5f" TargetMode="External"/><Relationship Id="rId27" Type="http://schemas.openxmlformats.org/officeDocument/2006/relationships/hyperlink" Target="https://next.amboss.com/us/article/RR0l5f" TargetMode="External"/><Relationship Id="rId43" Type="http://schemas.openxmlformats.org/officeDocument/2006/relationships/hyperlink" Target="https://next.amboss.com/us/article/wT0hG2" TargetMode="External"/><Relationship Id="rId48" Type="http://schemas.openxmlformats.org/officeDocument/2006/relationships/hyperlink" Target="https://next.amboss.com/us/article/-N0Ddg" TargetMode="External"/><Relationship Id="rId64" Type="http://schemas.openxmlformats.org/officeDocument/2006/relationships/hyperlink" Target="https://next.amboss.com/us/article/FM0gqg" TargetMode="External"/><Relationship Id="rId69" Type="http://schemas.openxmlformats.org/officeDocument/2006/relationships/hyperlink" Target="https://next.amboss.com/us/article/BR0z6f" TargetMode="External"/><Relationship Id="rId113" Type="http://schemas.openxmlformats.org/officeDocument/2006/relationships/hyperlink" Target="https://next.amboss.com/us/article/Lf0w52" TargetMode="External"/><Relationship Id="rId118" Type="http://schemas.openxmlformats.org/officeDocument/2006/relationships/hyperlink" Target="https://next.amboss.com/us/article/-N0Ddg" TargetMode="External"/><Relationship Id="rId134" Type="http://schemas.openxmlformats.org/officeDocument/2006/relationships/hyperlink" Target="https://next.amboss.com/us/article/xN0EWg" TargetMode="External"/><Relationship Id="rId139" Type="http://schemas.openxmlformats.org/officeDocument/2006/relationships/hyperlink" Target="https://next.amboss.com/us/article/lp0vpS" TargetMode="External"/><Relationship Id="rId80" Type="http://schemas.openxmlformats.org/officeDocument/2006/relationships/hyperlink" Target="https://next.amboss.com/us/article/cp0aoS" TargetMode="External"/><Relationship Id="rId85" Type="http://schemas.openxmlformats.org/officeDocument/2006/relationships/hyperlink" Target="https://next.amboss.com/us/article/RR0l5f" TargetMode="External"/><Relationship Id="rId150" Type="http://schemas.openxmlformats.org/officeDocument/2006/relationships/hyperlink" Target="https://next.amboss.com/us/article/yN0ddg" TargetMode="External"/><Relationship Id="rId155" Type="http://schemas.openxmlformats.org/officeDocument/2006/relationships/hyperlink" Target="https://next.amboss.com/us/article/-N0Ddg" TargetMode="External"/><Relationship Id="rId171" Type="http://schemas.openxmlformats.org/officeDocument/2006/relationships/hyperlink" Target="https://next.amboss.com/us/article/a40Q3T" TargetMode="External"/><Relationship Id="rId176" Type="http://schemas.openxmlformats.org/officeDocument/2006/relationships/hyperlink" Target="https://next.amboss.com/us/article/RR0l5f" TargetMode="External"/><Relationship Id="rId192" Type="http://schemas.openxmlformats.org/officeDocument/2006/relationships/hyperlink" Target="https://read.qxmd.com/doi/10.1016/j.seizure.2016.01.010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next.amboss.com/us/article/7J04vS" TargetMode="External"/><Relationship Id="rId17" Type="http://schemas.openxmlformats.org/officeDocument/2006/relationships/hyperlink" Target="https://next.amboss.com/us/article/4P03UT" TargetMode="External"/><Relationship Id="rId33" Type="http://schemas.openxmlformats.org/officeDocument/2006/relationships/hyperlink" Target="https://next.amboss.com/us/article/tk0XpT" TargetMode="External"/><Relationship Id="rId38" Type="http://schemas.openxmlformats.org/officeDocument/2006/relationships/hyperlink" Target="https://next.amboss.com/us/article/Ln0wFg" TargetMode="External"/><Relationship Id="rId59" Type="http://schemas.openxmlformats.org/officeDocument/2006/relationships/hyperlink" Target="https://next.amboss.com/us/article/zT0rt2" TargetMode="External"/><Relationship Id="rId103" Type="http://schemas.openxmlformats.org/officeDocument/2006/relationships/hyperlink" Target="https://next.amboss.com/us/article/CN0qWg" TargetMode="External"/><Relationship Id="rId108" Type="http://schemas.openxmlformats.org/officeDocument/2006/relationships/hyperlink" Target="https://next.amboss.com/us/article/jR0_5f" TargetMode="External"/><Relationship Id="rId124" Type="http://schemas.openxmlformats.org/officeDocument/2006/relationships/hyperlink" Target="https://next.amboss.com/us/article/RR0l5f" TargetMode="External"/><Relationship Id="rId129" Type="http://schemas.openxmlformats.org/officeDocument/2006/relationships/hyperlink" Target="https://next.amboss.com/us/article/br0Hfh" TargetMode="External"/><Relationship Id="rId54" Type="http://schemas.openxmlformats.org/officeDocument/2006/relationships/hyperlink" Target="https://next.amboss.com/us/article/7J04vS" TargetMode="External"/><Relationship Id="rId70" Type="http://schemas.openxmlformats.org/officeDocument/2006/relationships/hyperlink" Target="https://next.amboss.com/us/article/uL0pzg" TargetMode="External"/><Relationship Id="rId75" Type="http://schemas.openxmlformats.org/officeDocument/2006/relationships/hyperlink" Target="https://next.amboss.com/us/article/-60DnS" TargetMode="External"/><Relationship Id="rId91" Type="http://schemas.openxmlformats.org/officeDocument/2006/relationships/hyperlink" Target="https://next.amboss.com/us/article/bs0Hth" TargetMode="External"/><Relationship Id="rId96" Type="http://schemas.openxmlformats.org/officeDocument/2006/relationships/hyperlink" Target="https://next.amboss.com/us/article/iR0J5f" TargetMode="External"/><Relationship Id="rId140" Type="http://schemas.openxmlformats.org/officeDocument/2006/relationships/hyperlink" Target="https://next.amboss.com/us/article/qo0C1S" TargetMode="External"/><Relationship Id="rId145" Type="http://schemas.openxmlformats.org/officeDocument/2006/relationships/hyperlink" Target="https://next.amboss.com/us/article/iR0J5f" TargetMode="External"/><Relationship Id="rId161" Type="http://schemas.openxmlformats.org/officeDocument/2006/relationships/hyperlink" Target="https://next.amboss.com/us/article/IO0YFT" TargetMode="External"/><Relationship Id="rId166" Type="http://schemas.openxmlformats.org/officeDocument/2006/relationships/hyperlink" Target="https://next.amboss.com/us/article/jp0_6S" TargetMode="External"/><Relationship Id="rId182" Type="http://schemas.openxmlformats.org/officeDocument/2006/relationships/hyperlink" Target="https://next.amboss.com/us/article/RR0l5f" TargetMode="External"/><Relationship Id="rId187" Type="http://schemas.openxmlformats.org/officeDocument/2006/relationships/hyperlink" Target="https://dx.doi.org/10.1016/j.clinbiochem.2013.06.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xt.amboss.com/us/article/RR0l5f" TargetMode="External"/><Relationship Id="rId23" Type="http://schemas.openxmlformats.org/officeDocument/2006/relationships/hyperlink" Target="https://next.amboss.com/us/article/qo0C1S" TargetMode="External"/><Relationship Id="rId28" Type="http://schemas.openxmlformats.org/officeDocument/2006/relationships/hyperlink" Target="https://next.amboss.com/us/article/hi0crf" TargetMode="External"/><Relationship Id="rId49" Type="http://schemas.openxmlformats.org/officeDocument/2006/relationships/hyperlink" Target="https://next.amboss.com/us/article/7N04cg" TargetMode="External"/><Relationship Id="rId114" Type="http://schemas.openxmlformats.org/officeDocument/2006/relationships/hyperlink" Target="https://next.amboss.com/us/article/fH0kph" TargetMode="External"/><Relationship Id="rId119" Type="http://schemas.openxmlformats.org/officeDocument/2006/relationships/hyperlink" Target="https://next.amboss.com/us/article/iR0J5f" TargetMode="External"/><Relationship Id="rId44" Type="http://schemas.openxmlformats.org/officeDocument/2006/relationships/hyperlink" Target="https://next.amboss.com/us/article/ph0LUf" TargetMode="External"/><Relationship Id="rId60" Type="http://schemas.openxmlformats.org/officeDocument/2006/relationships/hyperlink" Target="https://next.amboss.com/us/article/bs0Hth" TargetMode="External"/><Relationship Id="rId65" Type="http://schemas.openxmlformats.org/officeDocument/2006/relationships/hyperlink" Target="https://next.amboss.com/us/article/jp0_6S" TargetMode="External"/><Relationship Id="rId81" Type="http://schemas.openxmlformats.org/officeDocument/2006/relationships/hyperlink" Target="https://next.amboss.com/us/article/fH0kph" TargetMode="External"/><Relationship Id="rId86" Type="http://schemas.openxmlformats.org/officeDocument/2006/relationships/hyperlink" Target="https://next.amboss.com/us/article/o500Og" TargetMode="External"/><Relationship Id="rId130" Type="http://schemas.openxmlformats.org/officeDocument/2006/relationships/hyperlink" Target="https://next.amboss.com/us/article/7J04vS" TargetMode="External"/><Relationship Id="rId135" Type="http://schemas.openxmlformats.org/officeDocument/2006/relationships/hyperlink" Target="https://next.amboss.com/us/article/kP0mUT" TargetMode="External"/><Relationship Id="rId151" Type="http://schemas.openxmlformats.org/officeDocument/2006/relationships/hyperlink" Target="https://next.amboss.com/us/article/iR0J5f" TargetMode="External"/><Relationship Id="rId156" Type="http://schemas.openxmlformats.org/officeDocument/2006/relationships/hyperlink" Target="https://next.amboss.com/us/article/RR0l5f" TargetMode="External"/><Relationship Id="rId177" Type="http://schemas.openxmlformats.org/officeDocument/2006/relationships/hyperlink" Target="https://next.amboss.com/us/article/-N0Ddg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s://next.amboss.com/us/article/m60VlS" TargetMode="External"/><Relationship Id="rId193" Type="http://schemas.openxmlformats.org/officeDocument/2006/relationships/hyperlink" Target="https://dx.doi.org/10.1136/bmj.g254" TargetMode="External"/><Relationship Id="rId13" Type="http://schemas.openxmlformats.org/officeDocument/2006/relationships/hyperlink" Target="https://next.amboss.com/us/article/-N0Ddg" TargetMode="External"/><Relationship Id="rId18" Type="http://schemas.openxmlformats.org/officeDocument/2006/relationships/hyperlink" Target="https://next.amboss.com/us/article/4P03UT" TargetMode="External"/><Relationship Id="rId39" Type="http://schemas.openxmlformats.org/officeDocument/2006/relationships/hyperlink" Target="https://next.amboss.com/us/article/-N0Ddg" TargetMode="External"/><Relationship Id="rId109" Type="http://schemas.openxmlformats.org/officeDocument/2006/relationships/hyperlink" Target="https://next.amboss.com/us/article/4P03UT" TargetMode="External"/><Relationship Id="rId34" Type="http://schemas.openxmlformats.org/officeDocument/2006/relationships/hyperlink" Target="https://next.amboss.com/us/article/SS0y_2" TargetMode="External"/><Relationship Id="rId50" Type="http://schemas.openxmlformats.org/officeDocument/2006/relationships/hyperlink" Target="https://next.amboss.com/us/article/iR0J5f" TargetMode="External"/><Relationship Id="rId55" Type="http://schemas.openxmlformats.org/officeDocument/2006/relationships/hyperlink" Target="https://next.amboss.com/us/article/7J04vS" TargetMode="External"/><Relationship Id="rId76" Type="http://schemas.openxmlformats.org/officeDocument/2006/relationships/hyperlink" Target="https://next.amboss.com/us/article/W60PPS" TargetMode="External"/><Relationship Id="rId97" Type="http://schemas.openxmlformats.org/officeDocument/2006/relationships/hyperlink" Target="https://next.amboss.com/us/article/RR0l5f" TargetMode="External"/><Relationship Id="rId104" Type="http://schemas.openxmlformats.org/officeDocument/2006/relationships/hyperlink" Target="https://next.amboss.com/us/article/yN0ddg" TargetMode="External"/><Relationship Id="rId120" Type="http://schemas.openxmlformats.org/officeDocument/2006/relationships/hyperlink" Target="https://next.amboss.com/us/article/lp0vpS" TargetMode="External"/><Relationship Id="rId125" Type="http://schemas.openxmlformats.org/officeDocument/2006/relationships/hyperlink" Target="https://next.amboss.com/us/article/qo0C1S" TargetMode="External"/><Relationship Id="rId141" Type="http://schemas.openxmlformats.org/officeDocument/2006/relationships/hyperlink" Target="https://next.amboss.com/us/article/lp0vpS" TargetMode="External"/><Relationship Id="rId146" Type="http://schemas.openxmlformats.org/officeDocument/2006/relationships/hyperlink" Target="https://next.amboss.com/us/article/HR0Kof" TargetMode="External"/><Relationship Id="rId167" Type="http://schemas.openxmlformats.org/officeDocument/2006/relationships/hyperlink" Target="https://next.amboss.com/us/article/W60PPS" TargetMode="External"/><Relationship Id="rId188" Type="http://schemas.openxmlformats.org/officeDocument/2006/relationships/hyperlink" Target="https://read.qxmd.com/doi/10.1016/j.clinbiochem.2013.06.012" TargetMode="External"/><Relationship Id="rId7" Type="http://schemas.openxmlformats.org/officeDocument/2006/relationships/hyperlink" Target="https://next.amboss.com/us/article/iR0J5f" TargetMode="External"/><Relationship Id="rId71" Type="http://schemas.openxmlformats.org/officeDocument/2006/relationships/hyperlink" Target="https://next.amboss.com/us/article/fH0kph" TargetMode="External"/><Relationship Id="rId92" Type="http://schemas.openxmlformats.org/officeDocument/2006/relationships/hyperlink" Target="https://next.amboss.com/us/article/V40GRT" TargetMode="External"/><Relationship Id="rId162" Type="http://schemas.openxmlformats.org/officeDocument/2006/relationships/hyperlink" Target="https://next.amboss.com/us/article/qg0Cw2" TargetMode="External"/><Relationship Id="rId183" Type="http://schemas.openxmlformats.org/officeDocument/2006/relationships/hyperlink" Target="https://next.amboss.com/us/article/vo0AdS" TargetMode="External"/><Relationship Id="rId2" Type="http://schemas.openxmlformats.org/officeDocument/2006/relationships/styles" Target="styles.xml"/><Relationship Id="rId29" Type="http://schemas.openxmlformats.org/officeDocument/2006/relationships/hyperlink" Target="https://next.amboss.com/us/article/4P03UT" TargetMode="External"/><Relationship Id="rId24" Type="http://schemas.openxmlformats.org/officeDocument/2006/relationships/hyperlink" Target="https://next.amboss.com/us/article/RR0l5f" TargetMode="External"/><Relationship Id="rId40" Type="http://schemas.openxmlformats.org/officeDocument/2006/relationships/hyperlink" Target="https://next.amboss.com/us/article/7N04cg" TargetMode="External"/><Relationship Id="rId45" Type="http://schemas.openxmlformats.org/officeDocument/2006/relationships/hyperlink" Target="https://next.amboss.com/us/article/ln0vtg" TargetMode="External"/><Relationship Id="rId66" Type="http://schemas.openxmlformats.org/officeDocument/2006/relationships/hyperlink" Target="https://next.amboss.com/us/article/dm0oeg" TargetMode="External"/><Relationship Id="rId87" Type="http://schemas.openxmlformats.org/officeDocument/2006/relationships/hyperlink" Target="https://next.amboss.com/us/article/cT0ap2" TargetMode="External"/><Relationship Id="rId110" Type="http://schemas.openxmlformats.org/officeDocument/2006/relationships/hyperlink" Target="https://next.amboss.com/us/article/4P03UT" TargetMode="External"/><Relationship Id="rId115" Type="http://schemas.openxmlformats.org/officeDocument/2006/relationships/hyperlink" Target="https://next.amboss.com/us/article/bs0Hth" TargetMode="External"/><Relationship Id="rId131" Type="http://schemas.openxmlformats.org/officeDocument/2006/relationships/hyperlink" Target="https://next.amboss.com/us/article/YL0nwg" TargetMode="External"/><Relationship Id="rId136" Type="http://schemas.openxmlformats.org/officeDocument/2006/relationships/hyperlink" Target="https://next.amboss.com/us/article/Hg0K92" TargetMode="External"/><Relationship Id="rId157" Type="http://schemas.openxmlformats.org/officeDocument/2006/relationships/hyperlink" Target="https://next.amboss.com/us/article/RR0l5f" TargetMode="External"/><Relationship Id="rId178" Type="http://schemas.openxmlformats.org/officeDocument/2006/relationships/hyperlink" Target="https://next.amboss.com/us/article/-N0Ddg" TargetMode="External"/><Relationship Id="rId61" Type="http://schemas.openxmlformats.org/officeDocument/2006/relationships/hyperlink" Target="https://next.amboss.com/us/article/6T0j72" TargetMode="External"/><Relationship Id="rId82" Type="http://schemas.openxmlformats.org/officeDocument/2006/relationships/hyperlink" Target="https://next.amboss.com/us/article/-N0Ddg" TargetMode="External"/><Relationship Id="rId152" Type="http://schemas.openxmlformats.org/officeDocument/2006/relationships/hyperlink" Target="https://next.amboss.com/us/article/jR0_5f" TargetMode="External"/><Relationship Id="rId173" Type="http://schemas.openxmlformats.org/officeDocument/2006/relationships/hyperlink" Target="https://next.amboss.com/us/article/RR0l5f" TargetMode="External"/><Relationship Id="rId194" Type="http://schemas.openxmlformats.org/officeDocument/2006/relationships/hyperlink" Target="https://read.qxmd.com/doi/10.1136/bmj.g254" TargetMode="External"/><Relationship Id="rId19" Type="http://schemas.openxmlformats.org/officeDocument/2006/relationships/hyperlink" Target="https://next.amboss.com/us/article/-N0Ddg" TargetMode="External"/><Relationship Id="rId14" Type="http://schemas.openxmlformats.org/officeDocument/2006/relationships/hyperlink" Target="https://next.amboss.com/us/article/xN0EWg" TargetMode="External"/><Relationship Id="rId30" Type="http://schemas.openxmlformats.org/officeDocument/2006/relationships/hyperlink" Target="https://next.amboss.com/us/article/lp0vpS" TargetMode="External"/><Relationship Id="rId35" Type="http://schemas.openxmlformats.org/officeDocument/2006/relationships/hyperlink" Target="https://next.amboss.com/us/article/V40GRT" TargetMode="External"/><Relationship Id="rId56" Type="http://schemas.openxmlformats.org/officeDocument/2006/relationships/hyperlink" Target="https://next.amboss.com/us/article/6M0jpg" TargetMode="External"/><Relationship Id="rId77" Type="http://schemas.openxmlformats.org/officeDocument/2006/relationships/hyperlink" Target="https://next.amboss.com/us/article/uL0pzg" TargetMode="External"/><Relationship Id="rId100" Type="http://schemas.openxmlformats.org/officeDocument/2006/relationships/hyperlink" Target="https://next.amboss.com/us/article/CN0qWg" TargetMode="External"/><Relationship Id="rId105" Type="http://schemas.openxmlformats.org/officeDocument/2006/relationships/hyperlink" Target="https://next.amboss.com/us/article/lp0vpS" TargetMode="External"/><Relationship Id="rId126" Type="http://schemas.openxmlformats.org/officeDocument/2006/relationships/hyperlink" Target="https://next.amboss.com/us/article/lp0vpS" TargetMode="External"/><Relationship Id="rId147" Type="http://schemas.openxmlformats.org/officeDocument/2006/relationships/hyperlink" Target="https://next.amboss.com/us/article/br0Hfh" TargetMode="External"/><Relationship Id="rId168" Type="http://schemas.openxmlformats.org/officeDocument/2006/relationships/hyperlink" Target="https://next.amboss.com/us/article/6k0jKT" TargetMode="External"/><Relationship Id="rId8" Type="http://schemas.openxmlformats.org/officeDocument/2006/relationships/hyperlink" Target="https://next.amboss.com/us/article/-N0Ddg" TargetMode="External"/><Relationship Id="rId51" Type="http://schemas.openxmlformats.org/officeDocument/2006/relationships/hyperlink" Target="https://next.amboss.com/us/article/ii0Jrf" TargetMode="External"/><Relationship Id="rId72" Type="http://schemas.openxmlformats.org/officeDocument/2006/relationships/hyperlink" Target="https://next.amboss.com/us/article/7N04cg" TargetMode="External"/><Relationship Id="rId93" Type="http://schemas.openxmlformats.org/officeDocument/2006/relationships/hyperlink" Target="https://next.amboss.com/us/article/cg0a82" TargetMode="External"/><Relationship Id="rId98" Type="http://schemas.openxmlformats.org/officeDocument/2006/relationships/hyperlink" Target="https://next.amboss.com/us/article/7N04cg" TargetMode="External"/><Relationship Id="rId121" Type="http://schemas.openxmlformats.org/officeDocument/2006/relationships/hyperlink" Target="https://next.amboss.com/us/article/lp0vpS" TargetMode="External"/><Relationship Id="rId142" Type="http://schemas.openxmlformats.org/officeDocument/2006/relationships/hyperlink" Target="https://next.amboss.com/us/article/br0Hfh" TargetMode="External"/><Relationship Id="rId163" Type="http://schemas.openxmlformats.org/officeDocument/2006/relationships/hyperlink" Target="https://next.amboss.com/us/article/fH0kph" TargetMode="External"/><Relationship Id="rId184" Type="http://schemas.openxmlformats.org/officeDocument/2006/relationships/hyperlink" Target="https://next.amboss.com/us/article/RR0l5f" TargetMode="External"/><Relationship Id="rId189" Type="http://schemas.openxmlformats.org/officeDocument/2006/relationships/hyperlink" Target="https://dx.doi.org/10.1046/j.0306-5251.2001.01474.x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next.amboss.com/us/article/RR0l5f" TargetMode="External"/><Relationship Id="rId46" Type="http://schemas.openxmlformats.org/officeDocument/2006/relationships/hyperlink" Target="https://next.amboss.com/us/article/dO0orT" TargetMode="External"/><Relationship Id="rId67" Type="http://schemas.openxmlformats.org/officeDocument/2006/relationships/hyperlink" Target="https://next.amboss.com/us/article/Ao0ReS" TargetMode="External"/><Relationship Id="rId116" Type="http://schemas.openxmlformats.org/officeDocument/2006/relationships/hyperlink" Target="https://next.amboss.com/us/article/-N0Ddg" TargetMode="External"/><Relationship Id="rId137" Type="http://schemas.openxmlformats.org/officeDocument/2006/relationships/hyperlink" Target="https://next.amboss.com/us/article/Hg0K92" TargetMode="External"/><Relationship Id="rId158" Type="http://schemas.openxmlformats.org/officeDocument/2006/relationships/hyperlink" Target="https://next.amboss.com/us/article/hi0crf" TargetMode="External"/><Relationship Id="rId20" Type="http://schemas.openxmlformats.org/officeDocument/2006/relationships/hyperlink" Target="https://next.amboss.com/us/article/RR0l5f" TargetMode="External"/><Relationship Id="rId41" Type="http://schemas.openxmlformats.org/officeDocument/2006/relationships/hyperlink" Target="https://next.amboss.com/us/article/fH0kph" TargetMode="External"/><Relationship Id="rId62" Type="http://schemas.openxmlformats.org/officeDocument/2006/relationships/hyperlink" Target="https://next.amboss.com/us/article/V40GRT" TargetMode="External"/><Relationship Id="rId83" Type="http://schemas.openxmlformats.org/officeDocument/2006/relationships/hyperlink" Target="https://next.amboss.com/us/article/RR0l5f" TargetMode="External"/><Relationship Id="rId88" Type="http://schemas.openxmlformats.org/officeDocument/2006/relationships/hyperlink" Target="https://next.amboss.com/us/article/6T0j72" TargetMode="External"/><Relationship Id="rId111" Type="http://schemas.openxmlformats.org/officeDocument/2006/relationships/hyperlink" Target="https://next.amboss.com/us/article/lp0vpS" TargetMode="External"/><Relationship Id="rId132" Type="http://schemas.openxmlformats.org/officeDocument/2006/relationships/hyperlink" Target="https://next.amboss.com/us/article/fH0kph" TargetMode="External"/><Relationship Id="rId153" Type="http://schemas.openxmlformats.org/officeDocument/2006/relationships/hyperlink" Target="https://next.amboss.com/us/article/jR0_5f" TargetMode="External"/><Relationship Id="rId174" Type="http://schemas.openxmlformats.org/officeDocument/2006/relationships/hyperlink" Target="https://next.amboss.com/us/article/RR0l5f" TargetMode="External"/><Relationship Id="rId179" Type="http://schemas.openxmlformats.org/officeDocument/2006/relationships/hyperlink" Target="https://next.amboss.com/us/article/dO0orT" TargetMode="External"/><Relationship Id="rId195" Type="http://schemas.openxmlformats.org/officeDocument/2006/relationships/hyperlink" Target="https://dx.doi.org/10.1111/epi.16395" TargetMode="External"/><Relationship Id="rId190" Type="http://schemas.openxmlformats.org/officeDocument/2006/relationships/hyperlink" Target="https://read.qxmd.com/doi/10.1046/j.0306-5251.2001.01474.x" TargetMode="External"/><Relationship Id="rId15" Type="http://schemas.openxmlformats.org/officeDocument/2006/relationships/hyperlink" Target="https://next.amboss.com/us/article/-N0Ddg" TargetMode="External"/><Relationship Id="rId36" Type="http://schemas.openxmlformats.org/officeDocument/2006/relationships/hyperlink" Target="https://next.amboss.com/us/article/el0xDT" TargetMode="External"/><Relationship Id="rId57" Type="http://schemas.openxmlformats.org/officeDocument/2006/relationships/hyperlink" Target="https://next.amboss.com/us/article/rg0f92" TargetMode="External"/><Relationship Id="rId106" Type="http://schemas.openxmlformats.org/officeDocument/2006/relationships/hyperlink" Target="https://next.amboss.com/us/article/iR0J5f" TargetMode="External"/><Relationship Id="rId127" Type="http://schemas.openxmlformats.org/officeDocument/2006/relationships/hyperlink" Target="https://next.amboss.com/us/article/lp0vpS" TargetMode="External"/><Relationship Id="rId10" Type="http://schemas.openxmlformats.org/officeDocument/2006/relationships/hyperlink" Target="https://next.amboss.com/us/article/lp0vpS" TargetMode="External"/><Relationship Id="rId31" Type="http://schemas.openxmlformats.org/officeDocument/2006/relationships/hyperlink" Target="https://next.amboss.com/us/article/Hg0K92" TargetMode="External"/><Relationship Id="rId52" Type="http://schemas.openxmlformats.org/officeDocument/2006/relationships/hyperlink" Target="https://next.amboss.com/us/article/RR0l5f" TargetMode="External"/><Relationship Id="rId73" Type="http://schemas.openxmlformats.org/officeDocument/2006/relationships/hyperlink" Target="https://next.amboss.com/us/article/jR0_5f" TargetMode="External"/><Relationship Id="rId78" Type="http://schemas.openxmlformats.org/officeDocument/2006/relationships/hyperlink" Target="https://next.amboss.com/us/article/Ln0wFg" TargetMode="External"/><Relationship Id="rId94" Type="http://schemas.openxmlformats.org/officeDocument/2006/relationships/hyperlink" Target="https://next.amboss.com/us/article/fH0kph" TargetMode="External"/><Relationship Id="rId99" Type="http://schemas.openxmlformats.org/officeDocument/2006/relationships/hyperlink" Target="https://next.amboss.com/us/article/lp0vpS" TargetMode="External"/><Relationship Id="rId101" Type="http://schemas.openxmlformats.org/officeDocument/2006/relationships/hyperlink" Target="https://next.amboss.com/us/article/7N04cg" TargetMode="External"/><Relationship Id="rId122" Type="http://schemas.openxmlformats.org/officeDocument/2006/relationships/hyperlink" Target="https://next.amboss.com/us/article/fH0kph" TargetMode="External"/><Relationship Id="rId143" Type="http://schemas.openxmlformats.org/officeDocument/2006/relationships/hyperlink" Target="https://next.amboss.com/us/article/7J04vS" TargetMode="External"/><Relationship Id="rId148" Type="http://schemas.openxmlformats.org/officeDocument/2006/relationships/hyperlink" Target="https://next.amboss.com/us/article/BR0z6f" TargetMode="External"/><Relationship Id="rId164" Type="http://schemas.openxmlformats.org/officeDocument/2006/relationships/hyperlink" Target="https://next.amboss.com/us/article/o500Og" TargetMode="External"/><Relationship Id="rId169" Type="http://schemas.openxmlformats.org/officeDocument/2006/relationships/hyperlink" Target="https://next.amboss.com/us/article/YL0nwg" TargetMode="External"/><Relationship Id="rId185" Type="http://schemas.openxmlformats.org/officeDocument/2006/relationships/hyperlink" Target="https://dx.doi.org/10.5698/1535-7597-16.1.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amboss.com/us/article/RR0l5f" TargetMode="External"/><Relationship Id="rId180" Type="http://schemas.openxmlformats.org/officeDocument/2006/relationships/hyperlink" Target="https://next.amboss.com/us/article/RR0l5f" TargetMode="External"/><Relationship Id="rId26" Type="http://schemas.openxmlformats.org/officeDocument/2006/relationships/hyperlink" Target="https://next.amboss.com/us/article/RR0l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4998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2024-02-20T03:13:00Z</dcterms:created>
  <dcterms:modified xsi:type="dcterms:W3CDTF">2024-02-20T04:00:00Z</dcterms:modified>
</cp:coreProperties>
</file>